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EA75E" w14:textId="198291F3" w:rsidR="00C3696E" w:rsidRPr="00CB168F" w:rsidRDefault="00C3696E" w:rsidP="00C3696E">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111</w:t>
      </w:r>
      <w:r w:rsidRPr="0012486F">
        <w:rPr>
          <w:rFonts w:ascii="Arial" w:hAnsi="Arial" w:cs="Arial"/>
          <w:b/>
          <w:sz w:val="24"/>
          <w:lang w:val="de-DE"/>
        </w:rPr>
        <w:tab/>
      </w:r>
      <w:r w:rsidR="00C038F4" w:rsidRPr="00C038F4">
        <w:rPr>
          <w:rFonts w:ascii="Arial" w:hAnsi="Arial" w:cs="Arial"/>
          <w:b/>
          <w:sz w:val="24"/>
          <w:lang w:val="de-DE"/>
        </w:rPr>
        <w:t>R4-2408763</w:t>
      </w:r>
      <w:r w:rsidRPr="0012486F">
        <w:rPr>
          <w:rFonts w:ascii="Arial" w:hAnsi="Arial" w:cs="Arial"/>
          <w:b/>
          <w:sz w:val="24"/>
          <w:lang w:val="de-DE"/>
        </w:rPr>
        <w:br/>
      </w:r>
      <w:r w:rsidRPr="009A0208">
        <w:rPr>
          <w:rFonts w:ascii="Arial" w:hAnsi="Arial" w:cs="Arial"/>
          <w:b/>
          <w:sz w:val="24"/>
        </w:rPr>
        <w:t>Fukuoka</w:t>
      </w:r>
      <w:r>
        <w:rPr>
          <w:rFonts w:ascii="Arial" w:hAnsi="Arial" w:cs="Arial"/>
          <w:b/>
          <w:sz w:val="24"/>
        </w:rPr>
        <w:t xml:space="preserve">, </w:t>
      </w:r>
      <w:r w:rsidRPr="009A0208">
        <w:rPr>
          <w:rFonts w:ascii="Arial" w:hAnsi="Arial" w:cs="Arial"/>
          <w:b/>
          <w:sz w:val="24"/>
        </w:rPr>
        <w:t>Japan</w:t>
      </w:r>
      <w:r>
        <w:rPr>
          <w:rFonts w:ascii="Arial" w:hAnsi="Arial" w:cs="Arial"/>
          <w:b/>
          <w:sz w:val="24"/>
        </w:rPr>
        <w:t xml:space="preserve">, </w:t>
      </w:r>
      <w:r w:rsidRPr="009A0208">
        <w:rPr>
          <w:rFonts w:ascii="Arial" w:hAnsi="Arial" w:cs="Arial"/>
          <w:b/>
          <w:sz w:val="24"/>
        </w:rPr>
        <w:t>20th – 24th May, 2024</w:t>
      </w:r>
    </w:p>
    <w:p w14:paraId="657E11A7" w14:textId="77777777" w:rsidR="00816C9D" w:rsidRPr="00C3696E" w:rsidRDefault="00816C9D" w:rsidP="00816C9D">
      <w:pPr>
        <w:rPr>
          <w:rFonts w:ascii="Arial" w:hAnsi="Arial" w:cs="Arial"/>
          <w:b/>
          <w:sz w:val="24"/>
          <w:szCs w:val="24"/>
        </w:rPr>
      </w:pPr>
    </w:p>
    <w:p w14:paraId="30781B38" w14:textId="15300C2E"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C3696E" w:rsidRPr="00C3696E">
        <w:rPr>
          <w:rFonts w:ascii="Arial" w:hAnsi="Arial" w:cs="Arial"/>
          <w:b/>
          <w:sz w:val="24"/>
          <w:szCs w:val="24"/>
        </w:rPr>
        <w:t xml:space="preserve">R19 </w:t>
      </w:r>
      <w:r w:rsidR="008D6B45" w:rsidRPr="008D6B45">
        <w:rPr>
          <w:rFonts w:ascii="Arial" w:hAnsi="Arial" w:cs="Arial"/>
          <w:b/>
          <w:sz w:val="24"/>
          <w:szCs w:val="24"/>
        </w:rPr>
        <w:t xml:space="preserve">power </w:t>
      </w:r>
      <w:r w:rsidR="003B63B9">
        <w:rPr>
          <w:rFonts w:ascii="Arial" w:hAnsi="Arial" w:cs="Arial"/>
          <w:b/>
          <w:sz w:val="24"/>
          <w:szCs w:val="24"/>
        </w:rPr>
        <w:t>enhance</w:t>
      </w:r>
      <w:r w:rsidR="008D6B45" w:rsidRPr="008D6B45">
        <w:rPr>
          <w:rFonts w:ascii="Arial" w:hAnsi="Arial" w:cs="Arial"/>
          <w:b/>
          <w:sz w:val="24"/>
          <w:szCs w:val="24"/>
        </w:rPr>
        <w:t xml:space="preserve"> for single carrier</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bookmarkStart w:id="1" w:name="_GoBack"/>
      <w:bookmarkEnd w:id="1"/>
    </w:p>
    <w:p w14:paraId="7863D3EF" w14:textId="7DC6539D"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C3696E">
        <w:rPr>
          <w:rFonts w:ascii="Arial" w:hAnsi="Arial" w:cs="Arial"/>
          <w:b/>
          <w:sz w:val="24"/>
          <w:szCs w:val="24"/>
        </w:rPr>
        <w:t>10.1.1.</w:t>
      </w:r>
      <w:r w:rsidR="008D6B45">
        <w:rPr>
          <w:rFonts w:ascii="Arial" w:hAnsi="Arial" w:cs="Arial"/>
          <w:b/>
          <w:sz w:val="24"/>
          <w:szCs w:val="24"/>
        </w:rPr>
        <w:t>3.1</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24B211A1" w14:textId="62160DA3" w:rsidR="00C3696E" w:rsidRDefault="00257D9D" w:rsidP="00597583">
      <w:pPr>
        <w:spacing w:after="0"/>
        <w:rPr>
          <w:rFonts w:eastAsiaTheme="minorEastAsia"/>
          <w:lang w:eastAsia="zh-CN"/>
        </w:rPr>
      </w:pPr>
      <w:r>
        <w:rPr>
          <w:rFonts w:eastAsiaTheme="minorEastAsia"/>
          <w:lang w:eastAsia="zh-CN"/>
        </w:rPr>
        <w:t>Power enhancements for single carrier has been discussed in last meeting, and some scenarios were brought out, WF is as below. This paper discuss these aspects.</w:t>
      </w:r>
    </w:p>
    <w:p w14:paraId="0FD6F967" w14:textId="77777777" w:rsidR="00257D9D" w:rsidRDefault="00257D9D" w:rsidP="00597583">
      <w:pPr>
        <w:spacing w:after="0"/>
        <w:rPr>
          <w:rFonts w:eastAsiaTheme="minorEastAsia"/>
          <w:lang w:eastAsia="zh-CN"/>
        </w:rPr>
      </w:pPr>
    </w:p>
    <w:tbl>
      <w:tblPr>
        <w:tblStyle w:val="af8"/>
        <w:tblW w:w="0" w:type="auto"/>
        <w:tblLook w:val="04A0" w:firstRow="1" w:lastRow="0" w:firstColumn="1" w:lastColumn="0" w:noHBand="0" w:noVBand="1"/>
      </w:tblPr>
      <w:tblGrid>
        <w:gridCol w:w="9631"/>
      </w:tblGrid>
      <w:tr w:rsidR="003B63B9" w14:paraId="32FF4B6A" w14:textId="77777777" w:rsidTr="003B63B9">
        <w:tc>
          <w:tcPr>
            <w:tcW w:w="9631" w:type="dxa"/>
          </w:tcPr>
          <w:p w14:paraId="2E35A5B1" w14:textId="77777777" w:rsidR="003B63B9" w:rsidRPr="00584C15" w:rsidRDefault="003B63B9" w:rsidP="003B63B9">
            <w:pPr>
              <w:spacing w:after="0"/>
              <w:rPr>
                <w:b/>
                <w:lang w:eastAsia="x-none"/>
              </w:rPr>
            </w:pPr>
            <w:r w:rsidRPr="00584C15">
              <w:rPr>
                <w:b/>
                <w:lang w:eastAsia="x-none"/>
              </w:rPr>
              <w:t>1.1 Scenarios for power domain enhancements for single carrier</w:t>
            </w:r>
          </w:p>
          <w:p w14:paraId="5B224839" w14:textId="77777777" w:rsidR="003B63B9" w:rsidRPr="00584C15" w:rsidRDefault="003B63B9" w:rsidP="003B63B9">
            <w:pPr>
              <w:spacing w:after="0"/>
              <w:ind w:leftChars="200" w:left="400"/>
              <w:rPr>
                <w:lang w:eastAsia="x-none"/>
              </w:rPr>
            </w:pPr>
            <w:r w:rsidRPr="00584C15">
              <w:rPr>
                <w:b/>
                <w:lang w:eastAsia="x-none"/>
              </w:rPr>
              <w:t>Scenario 1-1</w:t>
            </w:r>
            <w:r w:rsidRPr="00584C15">
              <w:rPr>
                <w:lang w:eastAsia="x-none"/>
              </w:rPr>
              <w:t>: Scenario with no adjacent in-band/out-of-band co-existence issue (single operator)</w:t>
            </w:r>
          </w:p>
          <w:p w14:paraId="4D399324" w14:textId="77777777" w:rsidR="003B63B9" w:rsidRPr="00584C15" w:rsidRDefault="003B63B9" w:rsidP="003B63B9">
            <w:pPr>
              <w:spacing w:after="0"/>
              <w:ind w:leftChars="200" w:left="400"/>
              <w:rPr>
                <w:lang w:eastAsia="x-none"/>
              </w:rPr>
            </w:pPr>
            <w:r w:rsidRPr="00584C15">
              <w:rPr>
                <w:b/>
                <w:lang w:eastAsia="x-none"/>
              </w:rPr>
              <w:t>Scenario 1-2</w:t>
            </w:r>
            <w:r w:rsidRPr="00584C15">
              <w:rPr>
                <w:lang w:eastAsia="x-none"/>
              </w:rPr>
              <w:t>: Scenario with no adjacent in-band/out-of-band co-existence issue (adjacent operators)</w:t>
            </w:r>
          </w:p>
          <w:p w14:paraId="34CE9D27" w14:textId="77777777" w:rsidR="003B63B9" w:rsidRPr="00584C15" w:rsidRDefault="003B63B9" w:rsidP="003B63B9">
            <w:pPr>
              <w:spacing w:after="0"/>
              <w:ind w:leftChars="200" w:left="400"/>
              <w:rPr>
                <w:lang w:eastAsia="x-none"/>
              </w:rPr>
            </w:pPr>
            <w:r w:rsidRPr="00584C15">
              <w:rPr>
                <w:b/>
                <w:lang w:eastAsia="x-none"/>
              </w:rPr>
              <w:t>Scenario 2</w:t>
            </w:r>
            <w:r w:rsidRPr="00584C15">
              <w:rPr>
                <w:lang w:eastAsia="x-none"/>
              </w:rPr>
              <w:t>: Narrower UE channel BW within wider BS bandwidth</w:t>
            </w:r>
          </w:p>
          <w:p w14:paraId="756FA92C" w14:textId="77777777" w:rsidR="003B63B9" w:rsidRPr="00584C15" w:rsidRDefault="003B63B9" w:rsidP="003B63B9">
            <w:pPr>
              <w:spacing w:after="0"/>
              <w:rPr>
                <w:b/>
                <w:lang w:eastAsia="x-none"/>
              </w:rPr>
            </w:pPr>
            <w:r w:rsidRPr="00584C15">
              <w:rPr>
                <w:b/>
                <w:lang w:eastAsia="x-none"/>
              </w:rPr>
              <w:t xml:space="preserve">Way forward: </w:t>
            </w:r>
          </w:p>
          <w:p w14:paraId="57B9EC2D" w14:textId="77777777" w:rsidR="003B63B9" w:rsidRPr="00584C15" w:rsidRDefault="003B63B9" w:rsidP="003B63B9">
            <w:pPr>
              <w:widowControl w:val="0"/>
              <w:numPr>
                <w:ilvl w:val="0"/>
                <w:numId w:val="20"/>
              </w:numPr>
              <w:spacing w:after="0"/>
              <w:ind w:left="426" w:hanging="226"/>
              <w:rPr>
                <w:lang w:eastAsia="x-none"/>
              </w:rPr>
            </w:pPr>
            <w:r w:rsidRPr="00584C15">
              <w:rPr>
                <w:lang w:eastAsia="x-none"/>
              </w:rPr>
              <w:t>Prioritize scenario 1-1 and scenario 2 for initial study of power domain enhancements for single carrier in terms of relaxed requirements</w:t>
            </w:r>
          </w:p>
          <w:p w14:paraId="12A66978" w14:textId="77777777" w:rsidR="003B63B9" w:rsidRPr="00584C15" w:rsidRDefault="003B63B9" w:rsidP="003B63B9">
            <w:pPr>
              <w:widowControl w:val="0"/>
              <w:numPr>
                <w:ilvl w:val="1"/>
                <w:numId w:val="20"/>
              </w:numPr>
              <w:spacing w:after="0"/>
              <w:rPr>
                <w:lang w:eastAsia="x-none"/>
              </w:rPr>
            </w:pPr>
            <w:r w:rsidRPr="00584C15">
              <w:rPr>
                <w:lang w:eastAsia="x-none"/>
              </w:rPr>
              <w:t>FFS on sub-scenarios of scenario 2.</w:t>
            </w:r>
          </w:p>
          <w:p w14:paraId="1528E262" w14:textId="41CFA640" w:rsidR="003B63B9" w:rsidRPr="00584C15" w:rsidRDefault="003B63B9" w:rsidP="003B63B9">
            <w:pPr>
              <w:widowControl w:val="0"/>
              <w:numPr>
                <w:ilvl w:val="0"/>
                <w:numId w:val="20"/>
              </w:numPr>
              <w:spacing w:after="0"/>
              <w:rPr>
                <w:lang w:eastAsia="x-none"/>
              </w:rPr>
            </w:pPr>
            <w:r w:rsidRPr="00584C15">
              <w:rPr>
                <w:lang w:eastAsia="x-none"/>
              </w:rPr>
              <w:t>Scenario 1-2 will be studied after scenario 1-1 and scenario 2</w:t>
            </w:r>
          </w:p>
          <w:p w14:paraId="5629CDD9" w14:textId="77777777" w:rsidR="006577C3" w:rsidRPr="00584C15" w:rsidRDefault="006577C3" w:rsidP="006577C3">
            <w:pPr>
              <w:widowControl w:val="0"/>
              <w:spacing w:after="0"/>
              <w:rPr>
                <w:lang w:eastAsia="x-none"/>
              </w:rPr>
            </w:pPr>
          </w:p>
          <w:p w14:paraId="5C818F82" w14:textId="77777777" w:rsidR="003B63B9" w:rsidRPr="00584C15" w:rsidRDefault="003B63B9" w:rsidP="006577C3">
            <w:pPr>
              <w:spacing w:after="0"/>
              <w:rPr>
                <w:b/>
                <w:lang w:eastAsia="x-none"/>
              </w:rPr>
            </w:pPr>
            <w:r w:rsidRPr="00584C15">
              <w:rPr>
                <w:b/>
                <w:lang w:eastAsia="x-none"/>
              </w:rPr>
              <w:t>1.2. relaxed requirements from co-existence/regulation perspective</w:t>
            </w:r>
          </w:p>
          <w:p w14:paraId="716B5A1F" w14:textId="77777777" w:rsidR="003B63B9" w:rsidRPr="00584C15" w:rsidRDefault="003B63B9" w:rsidP="003B63B9">
            <w:pPr>
              <w:spacing w:after="0"/>
              <w:rPr>
                <w:lang w:eastAsia="x-none"/>
              </w:rPr>
            </w:pPr>
            <w:r w:rsidRPr="00584C15">
              <w:rPr>
                <w:b/>
                <w:lang w:eastAsia="x-none"/>
              </w:rPr>
              <w:t>Way forward:</w:t>
            </w:r>
            <w:r w:rsidRPr="00584C15">
              <w:rPr>
                <w:lang w:eastAsia="x-none"/>
              </w:rPr>
              <w:t xml:space="preserve"> </w:t>
            </w:r>
          </w:p>
          <w:p w14:paraId="3E6D46AE" w14:textId="1CCAED8D" w:rsidR="003B63B9" w:rsidRPr="00584C15" w:rsidRDefault="003B63B9" w:rsidP="003B63B9">
            <w:pPr>
              <w:widowControl w:val="0"/>
              <w:numPr>
                <w:ilvl w:val="0"/>
                <w:numId w:val="20"/>
              </w:numPr>
              <w:spacing w:after="0"/>
              <w:rPr>
                <w:lang w:eastAsia="x-none"/>
              </w:rPr>
            </w:pPr>
            <w:r w:rsidRPr="00584C15">
              <w:rPr>
                <w:lang w:eastAsia="x-none"/>
              </w:rPr>
              <w:t xml:space="preserve">For regions where at least ACLR and SEM can be relaxed for the identified scenarios, FFS whether SE could be relaxed, or under which conditions can be relaxed. </w:t>
            </w:r>
          </w:p>
          <w:p w14:paraId="30080D65" w14:textId="77777777" w:rsidR="006577C3" w:rsidRPr="00584C15" w:rsidRDefault="006577C3" w:rsidP="006577C3">
            <w:pPr>
              <w:widowControl w:val="0"/>
              <w:spacing w:after="0"/>
              <w:rPr>
                <w:lang w:eastAsia="x-none"/>
              </w:rPr>
            </w:pPr>
          </w:p>
          <w:p w14:paraId="013D5EF3" w14:textId="77777777" w:rsidR="003B63B9" w:rsidRPr="00584C15" w:rsidRDefault="003B63B9" w:rsidP="006577C3">
            <w:pPr>
              <w:spacing w:after="0"/>
              <w:rPr>
                <w:b/>
                <w:lang w:eastAsia="x-none"/>
              </w:rPr>
            </w:pPr>
            <w:r w:rsidRPr="00584C15">
              <w:rPr>
                <w:b/>
                <w:lang w:eastAsia="x-none"/>
              </w:rPr>
              <w:t>1.3 General considerations for power domain enhancements</w:t>
            </w:r>
          </w:p>
          <w:p w14:paraId="2A704CAC" w14:textId="77777777" w:rsidR="003B63B9" w:rsidRPr="00584C15" w:rsidRDefault="003B63B9" w:rsidP="003B63B9">
            <w:pPr>
              <w:spacing w:after="0"/>
              <w:rPr>
                <w:b/>
                <w:lang w:eastAsia="x-none"/>
              </w:rPr>
            </w:pPr>
            <w:r w:rsidRPr="00584C15">
              <w:rPr>
                <w:b/>
                <w:lang w:eastAsia="x-none"/>
              </w:rPr>
              <w:t>Way forward:</w:t>
            </w:r>
          </w:p>
          <w:p w14:paraId="313A2566" w14:textId="77777777" w:rsidR="003B63B9" w:rsidRPr="00584C15" w:rsidRDefault="003B63B9" w:rsidP="003B63B9">
            <w:pPr>
              <w:widowControl w:val="0"/>
              <w:numPr>
                <w:ilvl w:val="0"/>
                <w:numId w:val="20"/>
              </w:numPr>
              <w:spacing w:after="0"/>
              <w:rPr>
                <w:lang w:eastAsia="x-none"/>
              </w:rPr>
            </w:pPr>
            <w:r w:rsidRPr="00584C15">
              <w:rPr>
                <w:lang w:eastAsia="x-none"/>
              </w:rPr>
              <w:t>Only requirements relaxation should be considered for power domain enhancements in Rel-19</w:t>
            </w:r>
          </w:p>
          <w:p w14:paraId="1EB980E7" w14:textId="77777777" w:rsidR="003B63B9" w:rsidRPr="00584C15" w:rsidRDefault="003B63B9" w:rsidP="003B63B9">
            <w:pPr>
              <w:widowControl w:val="0"/>
              <w:numPr>
                <w:ilvl w:val="1"/>
                <w:numId w:val="20"/>
              </w:numPr>
              <w:spacing w:after="0"/>
              <w:rPr>
                <w:lang w:eastAsia="x-none"/>
              </w:rPr>
            </w:pPr>
            <w:r w:rsidRPr="00584C15">
              <w:rPr>
                <w:lang w:eastAsia="x-none"/>
              </w:rPr>
              <w:t>only consider general requirements for the further evaluation</w:t>
            </w:r>
          </w:p>
          <w:p w14:paraId="4D92DAA6" w14:textId="3FF6A6FF" w:rsidR="003B63B9" w:rsidRPr="00584C15" w:rsidRDefault="003B63B9" w:rsidP="003B63B9">
            <w:pPr>
              <w:widowControl w:val="0"/>
              <w:numPr>
                <w:ilvl w:val="0"/>
                <w:numId w:val="20"/>
              </w:numPr>
              <w:spacing w:after="0"/>
              <w:rPr>
                <w:lang w:eastAsia="x-none"/>
              </w:rPr>
            </w:pPr>
            <w:r w:rsidRPr="00584C15">
              <w:rPr>
                <w:lang w:eastAsia="x-none"/>
              </w:rPr>
              <w:t>No power domain enhancements based on BWP is considered</w:t>
            </w:r>
          </w:p>
          <w:p w14:paraId="74714D2A" w14:textId="77777777" w:rsidR="006577C3" w:rsidRPr="00584C15" w:rsidRDefault="006577C3" w:rsidP="006577C3">
            <w:pPr>
              <w:widowControl w:val="0"/>
              <w:spacing w:after="0"/>
              <w:rPr>
                <w:lang w:eastAsia="x-none"/>
              </w:rPr>
            </w:pPr>
          </w:p>
          <w:p w14:paraId="15DAE165" w14:textId="77777777" w:rsidR="003B63B9" w:rsidRPr="00584C15" w:rsidRDefault="003B63B9" w:rsidP="006577C3">
            <w:pPr>
              <w:spacing w:after="0"/>
              <w:rPr>
                <w:b/>
                <w:lang w:eastAsia="x-none"/>
              </w:rPr>
            </w:pPr>
            <w:r w:rsidRPr="00584C15">
              <w:rPr>
                <w:b/>
                <w:lang w:eastAsia="x-none"/>
              </w:rPr>
              <w:t>1.4 Evaluation of relaxed requirements</w:t>
            </w:r>
          </w:p>
          <w:p w14:paraId="09059BA3" w14:textId="77777777" w:rsidR="003B63B9" w:rsidRPr="00584C15" w:rsidRDefault="003B63B9" w:rsidP="003B63B9">
            <w:pPr>
              <w:spacing w:after="0"/>
              <w:rPr>
                <w:b/>
                <w:lang w:eastAsia="x-none"/>
              </w:rPr>
            </w:pPr>
            <w:r w:rsidRPr="00584C15">
              <w:rPr>
                <w:b/>
                <w:lang w:eastAsia="x-none"/>
              </w:rPr>
              <w:t>Way forward:</w:t>
            </w:r>
          </w:p>
          <w:p w14:paraId="37307BAE" w14:textId="77777777" w:rsidR="003B63B9" w:rsidRPr="00584C15" w:rsidRDefault="003B63B9" w:rsidP="003B63B9">
            <w:pPr>
              <w:widowControl w:val="0"/>
              <w:numPr>
                <w:ilvl w:val="0"/>
                <w:numId w:val="20"/>
              </w:numPr>
              <w:spacing w:after="0"/>
              <w:ind w:left="426" w:hanging="226"/>
              <w:rPr>
                <w:lang w:eastAsia="x-none"/>
              </w:rPr>
            </w:pPr>
            <w:r w:rsidRPr="00584C15">
              <w:rPr>
                <w:lang w:eastAsia="x-none"/>
              </w:rPr>
              <w:t>[No relaxation of ACLR/SEM/SE outside of the BS CBW for one operator holding spectrum for scenario 2, i.e. Narrower UE channel BW within wider BS bandwidth]</w:t>
            </w:r>
          </w:p>
          <w:p w14:paraId="5A059647" w14:textId="77777777" w:rsidR="003B63B9" w:rsidRPr="00584C15" w:rsidRDefault="003B63B9" w:rsidP="003B63B9">
            <w:pPr>
              <w:widowControl w:val="0"/>
              <w:numPr>
                <w:ilvl w:val="0"/>
                <w:numId w:val="20"/>
              </w:numPr>
              <w:spacing w:after="0"/>
              <w:rPr>
                <w:lang w:eastAsia="x-none"/>
              </w:rPr>
            </w:pPr>
            <w:r w:rsidRPr="00584C15">
              <w:rPr>
                <w:lang w:eastAsia="x-none"/>
              </w:rPr>
              <w:t>FFS whether outer, edge or inner RB allocation is prioritized for further evaluation</w:t>
            </w:r>
          </w:p>
          <w:p w14:paraId="23631A5B" w14:textId="77777777" w:rsidR="003B63B9" w:rsidRPr="00584C15" w:rsidRDefault="003B63B9" w:rsidP="003B63B9">
            <w:pPr>
              <w:widowControl w:val="0"/>
              <w:numPr>
                <w:ilvl w:val="0"/>
                <w:numId w:val="20"/>
              </w:numPr>
              <w:spacing w:after="0"/>
              <w:rPr>
                <w:lang w:eastAsia="x-none"/>
              </w:rPr>
            </w:pPr>
            <w:r w:rsidRPr="00584C15">
              <w:rPr>
                <w:lang w:eastAsia="x-none"/>
              </w:rPr>
              <w:t>FFS impact on MPR by relaxing ACLR w/ or w/o relaxing SEM/Spurious Emissions</w:t>
            </w:r>
          </w:p>
          <w:p w14:paraId="14FC6D71" w14:textId="46D0C23E" w:rsidR="003B63B9" w:rsidRPr="00584C15" w:rsidRDefault="003B63B9" w:rsidP="00597583">
            <w:pPr>
              <w:widowControl w:val="0"/>
              <w:numPr>
                <w:ilvl w:val="0"/>
                <w:numId w:val="20"/>
              </w:numPr>
              <w:spacing w:after="0"/>
              <w:ind w:left="426" w:hanging="226"/>
              <w:rPr>
                <w:lang w:eastAsia="x-none"/>
              </w:rPr>
            </w:pPr>
            <w:r w:rsidRPr="00584C15">
              <w:rPr>
                <w:lang w:eastAsia="x-none"/>
              </w:rPr>
              <w:t>FFS whether IBE is considered instead of the relaxed ACLR/SEM/SE for the region between UE CBW and BS CBW.</w:t>
            </w:r>
          </w:p>
        </w:tc>
      </w:tr>
    </w:tbl>
    <w:p w14:paraId="743B2B58" w14:textId="77777777" w:rsidR="003B63B9" w:rsidRDefault="003B63B9" w:rsidP="00597583">
      <w:pPr>
        <w:spacing w:after="0"/>
        <w:rPr>
          <w:rFonts w:eastAsiaTheme="minorEastAsia"/>
          <w:lang w:eastAsia="zh-CN"/>
        </w:rPr>
      </w:pPr>
    </w:p>
    <w:p w14:paraId="0F93E8BE" w14:textId="6CF6CCB3" w:rsidR="00D50C15" w:rsidRDefault="00D50C15" w:rsidP="00D50C15">
      <w:pPr>
        <w:pStyle w:val="1"/>
        <w:numPr>
          <w:ilvl w:val="0"/>
          <w:numId w:val="3"/>
        </w:numPr>
      </w:pPr>
      <w:r>
        <w:t>Discussion</w:t>
      </w:r>
    </w:p>
    <w:p w14:paraId="00E249C7" w14:textId="0EAA4DB8" w:rsidR="00D50C15" w:rsidRPr="00A428E1" w:rsidRDefault="00D50C15" w:rsidP="007313E3">
      <w:pPr>
        <w:pStyle w:val="2"/>
        <w:spacing w:before="0"/>
        <w:rPr>
          <w:rFonts w:eastAsiaTheme="minorEastAsia"/>
          <w:lang w:eastAsia="zh-CN"/>
        </w:rPr>
      </w:pPr>
      <w:r>
        <w:rPr>
          <w:rFonts w:eastAsiaTheme="minorEastAsia"/>
          <w:lang w:eastAsia="zh-CN"/>
        </w:rPr>
        <w:t xml:space="preserve">2.1 </w:t>
      </w:r>
      <w:r w:rsidR="00202158">
        <w:rPr>
          <w:rFonts w:eastAsiaTheme="minorEastAsia"/>
          <w:lang w:eastAsia="zh-CN"/>
        </w:rPr>
        <w:t>Single operator in a band</w:t>
      </w:r>
    </w:p>
    <w:p w14:paraId="75A72C2F" w14:textId="77777777" w:rsidR="00C31ADC" w:rsidRDefault="00B5483C" w:rsidP="00C0287A">
      <w:pPr>
        <w:rPr>
          <w:rFonts w:eastAsia="宋体"/>
          <w:lang w:val="en-US" w:eastAsia="zh-CN"/>
        </w:rPr>
      </w:pPr>
      <w:r>
        <w:rPr>
          <w:rFonts w:eastAsia="宋体"/>
          <w:lang w:val="en-US" w:eastAsia="zh-CN"/>
        </w:rPr>
        <w:t xml:space="preserve">The power enhancement by relaxing requirements has been brought out in last meeting, and mainly focus on two scenarios, one is only one operator in a band, the other scenario is two operators but with large enough guard band between them. </w:t>
      </w:r>
    </w:p>
    <w:p w14:paraId="6824904E" w14:textId="7FE28BFD" w:rsidR="00C0287A" w:rsidRDefault="00B5483C" w:rsidP="00C0287A">
      <w:pPr>
        <w:rPr>
          <w:rFonts w:eastAsia="宋体"/>
          <w:lang w:val="en-US" w:eastAsia="zh-CN"/>
        </w:rPr>
      </w:pPr>
      <w:r>
        <w:rPr>
          <w:rFonts w:eastAsia="宋体"/>
          <w:lang w:val="en-US" w:eastAsia="zh-CN"/>
        </w:rPr>
        <w:t>For these two scenarios, still there are ambiguities on which requirement should</w:t>
      </w:r>
      <w:r w:rsidR="00C31ADC">
        <w:rPr>
          <w:rFonts w:eastAsia="宋体"/>
          <w:lang w:val="en-US" w:eastAsia="zh-CN"/>
        </w:rPr>
        <w:t xml:space="preserve"> or </w:t>
      </w:r>
      <w:r>
        <w:rPr>
          <w:rFonts w:eastAsia="宋体"/>
          <w:lang w:val="en-US" w:eastAsia="zh-CN"/>
        </w:rPr>
        <w:t>can be applied before the analysis of how much power the UE can be boosted by relaxing the requirements</w:t>
      </w:r>
      <w:r w:rsidR="00C31ADC">
        <w:rPr>
          <w:rFonts w:eastAsia="宋体"/>
          <w:lang w:val="en-US" w:eastAsia="zh-CN"/>
        </w:rPr>
        <w:t xml:space="preserve"> and common understanding need to be achieved first.</w:t>
      </w:r>
    </w:p>
    <w:p w14:paraId="6988322E" w14:textId="7ABB0F8C" w:rsidR="000E7163" w:rsidRDefault="000E7163" w:rsidP="000E7163">
      <w:pPr>
        <w:spacing w:after="0"/>
        <w:ind w:left="1418" w:hangingChars="709" w:hanging="1418"/>
        <w:rPr>
          <w:rFonts w:eastAsia="等线"/>
          <w:b/>
          <w:lang w:val="en-US" w:eastAsia="zh-CN"/>
        </w:rPr>
      </w:pPr>
      <w:r w:rsidRPr="00F4062A">
        <w:rPr>
          <w:rFonts w:eastAsia="等线"/>
          <w:b/>
          <w:lang w:val="en-US" w:eastAsia="zh-CN"/>
        </w:rPr>
        <w:lastRenderedPageBreak/>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the case of only one operator holding spectrum in a band, how the requirements can be relaxed need to be clear considering the regulation restrictions and also operator demands</w:t>
      </w:r>
      <w:r w:rsidRPr="000E7163">
        <w:rPr>
          <w:rFonts w:eastAsia="等线"/>
          <w:b/>
          <w:lang w:val="en-US" w:eastAsia="zh-CN"/>
        </w:rPr>
        <w:t xml:space="preserve"> </w:t>
      </w:r>
      <w:r>
        <w:rPr>
          <w:rFonts w:eastAsia="等线"/>
          <w:b/>
          <w:lang w:val="en-US" w:eastAsia="zh-CN"/>
        </w:rPr>
        <w:t>before power enhancement evaluations.</w:t>
      </w:r>
    </w:p>
    <w:p w14:paraId="755074CE" w14:textId="77777777" w:rsidR="000E7163" w:rsidRDefault="000E7163" w:rsidP="000E7163">
      <w:pPr>
        <w:spacing w:after="0"/>
        <w:ind w:left="1418" w:hangingChars="709" w:hanging="1418"/>
        <w:rPr>
          <w:rFonts w:eastAsia="等线"/>
          <w:b/>
          <w:lang w:val="en-US" w:eastAsia="zh-CN"/>
        </w:rPr>
      </w:pPr>
    </w:p>
    <w:p w14:paraId="698ADC45" w14:textId="7C72B6C5" w:rsidR="00C31ADC" w:rsidRDefault="00C31ADC" w:rsidP="00C0287A">
      <w:pPr>
        <w:rPr>
          <w:rFonts w:eastAsia="宋体"/>
          <w:lang w:val="en-US" w:eastAsia="zh-CN"/>
        </w:rPr>
      </w:pPr>
      <w:r>
        <w:rPr>
          <w:rFonts w:eastAsia="宋体" w:hint="eastAsia"/>
          <w:lang w:val="en-US" w:eastAsia="zh-CN"/>
        </w:rPr>
        <w:t>B</w:t>
      </w:r>
      <w:r>
        <w:rPr>
          <w:rFonts w:eastAsia="宋体"/>
          <w:lang w:val="en-US" w:eastAsia="zh-CN"/>
        </w:rPr>
        <w:t>elow figures are some understanding</w:t>
      </w:r>
      <w:r w:rsidR="00AF4B42">
        <w:rPr>
          <w:rFonts w:eastAsia="宋体"/>
          <w:lang w:val="en-US" w:eastAsia="zh-CN"/>
        </w:rPr>
        <w:t>s</w:t>
      </w:r>
      <w:r>
        <w:rPr>
          <w:rFonts w:eastAsia="宋体"/>
          <w:lang w:val="en-US" w:eastAsia="zh-CN"/>
        </w:rPr>
        <w:t xml:space="preserve"> of how requirements could be applied in different cases.</w:t>
      </w:r>
    </w:p>
    <w:p w14:paraId="57DA8FE9" w14:textId="601CDC09" w:rsidR="00F663B6" w:rsidRDefault="00F663B6" w:rsidP="00C0287A">
      <w:pPr>
        <w:rPr>
          <w:rFonts w:eastAsia="宋体"/>
          <w:lang w:val="en-US" w:eastAsia="zh-CN"/>
        </w:rPr>
      </w:pPr>
      <w:r>
        <w:rPr>
          <w:rFonts w:eastAsia="宋体" w:hint="eastAsia"/>
          <w:lang w:val="en-US" w:eastAsia="zh-CN"/>
        </w:rPr>
        <w:t>F</w:t>
      </w:r>
      <w:r>
        <w:rPr>
          <w:rFonts w:eastAsia="宋体"/>
          <w:lang w:val="en-US" w:eastAsia="zh-CN"/>
        </w:rPr>
        <w:t xml:space="preserve">igure 1 </w:t>
      </w:r>
      <w:r w:rsidR="001B3D4A">
        <w:rPr>
          <w:rFonts w:eastAsia="宋体"/>
          <w:lang w:val="en-US" w:eastAsia="zh-CN"/>
        </w:rPr>
        <w:t>gives an example of n79 where operator A holds part of the spectrum and no other operators there. In this case, the possible requirements could be like “Requirement case A” or “Requirement case B”.</w:t>
      </w:r>
    </w:p>
    <w:p w14:paraId="4C013C4E" w14:textId="6B6751A4" w:rsidR="00E218B9" w:rsidRDefault="001B3D4A" w:rsidP="00E218B9">
      <w:pPr>
        <w:pStyle w:val="af5"/>
        <w:numPr>
          <w:ilvl w:val="0"/>
          <w:numId w:val="22"/>
        </w:numPr>
        <w:rPr>
          <w:rFonts w:ascii="Times New Roman" w:eastAsia="宋体" w:hAnsi="Times New Roman"/>
          <w:sz w:val="20"/>
          <w:szCs w:val="20"/>
          <w:lang w:eastAsia="zh-CN"/>
        </w:rPr>
      </w:pPr>
      <w:r w:rsidRPr="001B3D4A">
        <w:rPr>
          <w:rFonts w:ascii="Times New Roman" w:eastAsia="宋体" w:hAnsi="Times New Roman" w:hint="eastAsia"/>
          <w:sz w:val="20"/>
          <w:szCs w:val="20"/>
          <w:lang w:eastAsia="zh-CN"/>
        </w:rPr>
        <w:t>R</w:t>
      </w:r>
      <w:r w:rsidRPr="001B3D4A">
        <w:rPr>
          <w:rFonts w:ascii="Times New Roman" w:eastAsia="宋体" w:hAnsi="Times New Roman"/>
          <w:sz w:val="20"/>
          <w:szCs w:val="20"/>
          <w:lang w:eastAsia="zh-CN"/>
        </w:rPr>
        <w:t xml:space="preserve">equirement Case A means </w:t>
      </w:r>
      <w:r>
        <w:rPr>
          <w:rFonts w:ascii="Times New Roman" w:eastAsia="宋体" w:hAnsi="Times New Roman"/>
          <w:sz w:val="20"/>
          <w:szCs w:val="20"/>
          <w:lang w:eastAsia="zh-CN"/>
        </w:rPr>
        <w:t>the ACLR/SEM/SE emission</w:t>
      </w:r>
      <w:r w:rsidR="003E20EC">
        <w:rPr>
          <w:rFonts w:ascii="Times New Roman" w:eastAsia="宋体" w:hAnsi="Times New Roman"/>
          <w:sz w:val="20"/>
          <w:szCs w:val="20"/>
          <w:lang w:eastAsia="zh-CN"/>
        </w:rPr>
        <w:t xml:space="preserve"> requirement</w:t>
      </w:r>
      <w:r>
        <w:rPr>
          <w:rFonts w:ascii="Times New Roman" w:eastAsia="宋体" w:hAnsi="Times New Roman"/>
          <w:sz w:val="20"/>
          <w:szCs w:val="20"/>
          <w:lang w:eastAsia="zh-CN"/>
        </w:rPr>
        <w:t xml:space="preserve">s are relaxed </w:t>
      </w:r>
      <w:r w:rsidR="00C82543">
        <w:rPr>
          <w:rFonts w:ascii="Times New Roman" w:eastAsia="宋体" w:hAnsi="Times New Roman"/>
          <w:sz w:val="20"/>
          <w:szCs w:val="20"/>
          <w:lang w:eastAsia="zh-CN"/>
        </w:rPr>
        <w:t>to no requirement in the operator holding spectrum. And out of the operator holding spectrum, the ACLR/SEM/SE requirements are still applied if the requirement frequency range is overlapped</w:t>
      </w:r>
      <w:r w:rsidR="00E218B9">
        <w:rPr>
          <w:rFonts w:ascii="Times New Roman" w:eastAsia="宋体" w:hAnsi="Times New Roman"/>
          <w:sz w:val="20"/>
          <w:szCs w:val="20"/>
          <w:lang w:eastAsia="zh-CN"/>
        </w:rPr>
        <w:t xml:space="preserve"> with that.</w:t>
      </w:r>
    </w:p>
    <w:p w14:paraId="1A73C745" w14:textId="76F28218" w:rsidR="00E218B9" w:rsidRDefault="00E218B9" w:rsidP="00E218B9">
      <w:pPr>
        <w:pStyle w:val="af5"/>
        <w:numPr>
          <w:ilvl w:val="0"/>
          <w:numId w:val="22"/>
        </w:numPr>
        <w:rPr>
          <w:rFonts w:ascii="Times New Roman" w:eastAsia="宋体" w:hAnsi="Times New Roman"/>
          <w:sz w:val="20"/>
          <w:szCs w:val="20"/>
          <w:lang w:eastAsia="zh-CN"/>
        </w:rPr>
      </w:pPr>
      <w:r>
        <w:rPr>
          <w:rFonts w:ascii="Times New Roman" w:eastAsia="宋体" w:hAnsi="Times New Roman" w:hint="eastAsia"/>
          <w:sz w:val="20"/>
          <w:szCs w:val="20"/>
          <w:lang w:eastAsia="zh-CN"/>
        </w:rPr>
        <w:t>R</w:t>
      </w:r>
      <w:r>
        <w:rPr>
          <w:rFonts w:ascii="Times New Roman" w:eastAsia="宋体" w:hAnsi="Times New Roman"/>
          <w:sz w:val="20"/>
          <w:szCs w:val="20"/>
          <w:lang w:eastAsia="zh-CN"/>
        </w:rPr>
        <w:t>equirement Case B means the ACLR/SEM/SE out of band emissions are relaxed to no requirement in the whole band. And ACLR/SEM/SE requirements are applied only outside of the band if the requirement frequency range is overlapped with that.</w:t>
      </w:r>
    </w:p>
    <w:p w14:paraId="5075D937" w14:textId="197481E4" w:rsidR="00F47FAA" w:rsidRPr="00F47FAA" w:rsidRDefault="00F47FAA" w:rsidP="00F47FAA">
      <w:pPr>
        <w:rPr>
          <w:rFonts w:eastAsia="宋体"/>
          <w:lang w:eastAsia="zh-CN"/>
        </w:rPr>
      </w:pPr>
      <w:r>
        <w:rPr>
          <w:rFonts w:eastAsia="宋体" w:hint="eastAsia"/>
          <w:lang w:eastAsia="zh-CN"/>
        </w:rPr>
        <w:t>A</w:t>
      </w:r>
      <w:r>
        <w:rPr>
          <w:rFonts w:eastAsia="宋体"/>
          <w:lang w:eastAsia="zh-CN"/>
        </w:rPr>
        <w:t xml:space="preserve">mong these two cases, Case A might be more feasible comparing to Case B considering the emissions are always be sensitive in regulation and </w:t>
      </w:r>
      <w:r w:rsidR="00BC5B9A">
        <w:rPr>
          <w:rFonts w:eastAsia="宋体"/>
          <w:lang w:eastAsia="zh-CN"/>
        </w:rPr>
        <w:t>it is more controllable inside</w:t>
      </w:r>
      <w:r>
        <w:rPr>
          <w:rFonts w:eastAsia="宋体"/>
          <w:lang w:eastAsia="zh-CN"/>
        </w:rPr>
        <w:t xml:space="preserve"> the operator own spectrum </w:t>
      </w:r>
      <w:r w:rsidR="00BC5B9A">
        <w:rPr>
          <w:rFonts w:eastAsia="宋体"/>
          <w:lang w:eastAsia="zh-CN"/>
        </w:rPr>
        <w:t>once there is interference caused by this emission requirement relaxation.</w:t>
      </w:r>
    </w:p>
    <w:p w14:paraId="4EAFF2C3" w14:textId="31BAEDB5" w:rsidR="000C7B3F" w:rsidRDefault="00DE34AD" w:rsidP="000C7B3F">
      <w:pPr>
        <w:spacing w:after="0"/>
      </w:pPr>
      <w:r>
        <w:object w:dxaOrig="11985" w:dyaOrig="10740" w14:anchorId="2D428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31.5pt" o:ole="">
            <v:imagedata r:id="rId9" o:title=""/>
          </v:shape>
          <o:OLEObject Type="Embed" ProgID="Visio.Drawing.15" ShapeID="_x0000_i1025" DrawAspect="Content" ObjectID="_1777131066" r:id="rId10"/>
        </w:object>
      </w:r>
    </w:p>
    <w:p w14:paraId="6B3E0195" w14:textId="7615B851" w:rsidR="00C31ADC" w:rsidRDefault="00C31ADC" w:rsidP="001A7645">
      <w:pPr>
        <w:spacing w:after="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1 Only one operator in a band</w:t>
      </w:r>
    </w:p>
    <w:p w14:paraId="3A4CEC0B" w14:textId="7364263A" w:rsidR="001A7645" w:rsidRDefault="001A7645" w:rsidP="001A7645">
      <w:pPr>
        <w:spacing w:after="0"/>
        <w:rPr>
          <w:rFonts w:eastAsiaTheme="minorEastAsia"/>
          <w:lang w:val="en-US" w:eastAsia="zh-CN"/>
        </w:rPr>
      </w:pPr>
    </w:p>
    <w:p w14:paraId="128AA484" w14:textId="3BBA4F2C" w:rsidR="002C5D1A" w:rsidRDefault="002C5D1A" w:rsidP="002C5D1A">
      <w:pPr>
        <w:spacing w:after="0"/>
        <w:ind w:left="1418" w:hangingChars="709" w:hanging="1418"/>
        <w:rPr>
          <w:rFonts w:eastAsia="等线"/>
          <w:b/>
          <w:lang w:val="en-US" w:eastAsia="zh-CN"/>
        </w:rPr>
      </w:pPr>
      <w:r w:rsidRPr="00F4062A">
        <w:rPr>
          <w:rFonts w:eastAsia="等线"/>
          <w:b/>
          <w:lang w:val="en-US" w:eastAsia="zh-CN"/>
        </w:rPr>
        <w:lastRenderedPageBreak/>
        <w:t>Observation</w:t>
      </w:r>
      <w:r w:rsidRPr="00F4062A">
        <w:rPr>
          <w:rFonts w:eastAsia="等线" w:hint="eastAsia"/>
          <w:b/>
          <w:lang w:val="en-US" w:eastAsia="zh-CN"/>
        </w:rPr>
        <w:t xml:space="preserve"> </w:t>
      </w:r>
      <w:r w:rsidR="00584C15">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000E7163">
        <w:rPr>
          <w:rFonts w:eastAsia="等线"/>
          <w:b/>
          <w:lang w:val="en-US" w:eastAsia="zh-CN"/>
        </w:rPr>
        <w:t xml:space="preserve">For the </w:t>
      </w:r>
      <w:r w:rsidR="00A47DDF">
        <w:rPr>
          <w:rFonts w:eastAsia="等线"/>
          <w:b/>
          <w:lang w:val="en-US" w:eastAsia="zh-CN"/>
        </w:rPr>
        <w:t xml:space="preserve">case of only one operator in a band, relaxing requirements only inside the operator holding spectrum seems more </w:t>
      </w:r>
      <w:r w:rsidR="003E607D">
        <w:rPr>
          <w:rFonts w:eastAsia="等线"/>
          <w:b/>
          <w:lang w:val="en-US" w:eastAsia="zh-CN"/>
        </w:rPr>
        <w:t>cautious</w:t>
      </w:r>
      <w:r w:rsidR="00A47DDF">
        <w:rPr>
          <w:rFonts w:eastAsia="等线"/>
          <w:b/>
          <w:lang w:val="en-US" w:eastAsia="zh-CN"/>
        </w:rPr>
        <w:t xml:space="preserve"> from regulation restriction and potential interference handling perspective</w:t>
      </w:r>
      <w:r w:rsidR="000E7163">
        <w:rPr>
          <w:rFonts w:eastAsia="等线"/>
          <w:b/>
          <w:lang w:val="en-US" w:eastAsia="zh-CN"/>
        </w:rPr>
        <w:t>.</w:t>
      </w:r>
    </w:p>
    <w:p w14:paraId="30ED16A6" w14:textId="77777777" w:rsidR="002C5D1A" w:rsidRPr="008A2729" w:rsidRDefault="002C5D1A" w:rsidP="001A7645">
      <w:pPr>
        <w:spacing w:after="0"/>
        <w:rPr>
          <w:rFonts w:eastAsiaTheme="minorEastAsia"/>
          <w:lang w:val="en-US" w:eastAsia="zh-CN"/>
        </w:rPr>
      </w:pPr>
    </w:p>
    <w:p w14:paraId="4F00F8DB" w14:textId="7CF71907" w:rsidR="000C7B3F" w:rsidRPr="003920BC" w:rsidRDefault="000C7B3F" w:rsidP="000C7B3F">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sidR="003E607D">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sidR="003E607D">
        <w:rPr>
          <w:rFonts w:eastAsia="等线"/>
          <w:b/>
          <w:lang w:val="en-US" w:eastAsia="zh-CN"/>
        </w:rPr>
        <w:t>For the case of only one operator in a band, relaxing emission requirements only inside the operator holding spectrum. For the outside of operator spectrum, ACLR/SEM/SE still applies when the frequency ranges are overlapped.</w:t>
      </w:r>
    </w:p>
    <w:p w14:paraId="1C8EA0DF" w14:textId="514EBA41" w:rsidR="00202158" w:rsidRPr="00A428E1" w:rsidRDefault="00202158" w:rsidP="00202158">
      <w:pPr>
        <w:pStyle w:val="2"/>
        <w:spacing w:before="0"/>
        <w:rPr>
          <w:rFonts w:eastAsiaTheme="minorEastAsia"/>
          <w:lang w:eastAsia="zh-CN"/>
        </w:rPr>
      </w:pPr>
      <w:r>
        <w:rPr>
          <w:rFonts w:eastAsiaTheme="minorEastAsia"/>
          <w:lang w:eastAsia="zh-CN"/>
        </w:rPr>
        <w:t>2.2 Adjacent operators in a band</w:t>
      </w:r>
    </w:p>
    <w:p w14:paraId="34F723BE" w14:textId="52117D7E" w:rsidR="003900F6" w:rsidRDefault="00202158" w:rsidP="00202158">
      <w:pPr>
        <w:spacing w:after="0"/>
        <w:rPr>
          <w:rFonts w:eastAsiaTheme="minorEastAsia"/>
          <w:lang w:eastAsia="zh-CN"/>
        </w:rPr>
      </w:pPr>
      <w:r>
        <w:rPr>
          <w:rFonts w:eastAsiaTheme="minorEastAsia" w:hint="eastAsia"/>
          <w:lang w:eastAsia="zh-CN"/>
        </w:rPr>
        <w:t>F</w:t>
      </w:r>
      <w:r>
        <w:rPr>
          <w:rFonts w:eastAsiaTheme="minorEastAsia"/>
          <w:lang w:eastAsia="zh-CN"/>
        </w:rPr>
        <w:t>or the scenario of more than one operator in a band and there is guard band between them, the possible emission requirement relaxation</w:t>
      </w:r>
      <w:r w:rsidR="003E20EC">
        <w:rPr>
          <w:rFonts w:eastAsiaTheme="minorEastAsia"/>
          <w:lang w:eastAsia="zh-CN"/>
        </w:rPr>
        <w:t xml:space="preserve"> case A/B/C</w:t>
      </w:r>
      <w:r>
        <w:rPr>
          <w:rFonts w:eastAsiaTheme="minorEastAsia"/>
          <w:lang w:eastAsia="zh-CN"/>
        </w:rPr>
        <w:t xml:space="preserve"> are given in below figure </w:t>
      </w:r>
      <w:r w:rsidR="003E20EC">
        <w:rPr>
          <w:rFonts w:eastAsiaTheme="minorEastAsia"/>
          <w:lang w:eastAsia="zh-CN"/>
        </w:rPr>
        <w:t>2.</w:t>
      </w:r>
    </w:p>
    <w:p w14:paraId="0408327A" w14:textId="77777777" w:rsidR="003E20EC" w:rsidRDefault="003E20EC" w:rsidP="00202158">
      <w:pPr>
        <w:spacing w:after="0"/>
        <w:rPr>
          <w:rFonts w:eastAsiaTheme="minorEastAsia"/>
          <w:lang w:eastAsia="zh-CN"/>
        </w:rPr>
      </w:pPr>
    </w:p>
    <w:p w14:paraId="05A97C48" w14:textId="1253F260" w:rsidR="003E20EC" w:rsidRDefault="003E20EC" w:rsidP="003E20EC">
      <w:pPr>
        <w:pStyle w:val="af5"/>
        <w:numPr>
          <w:ilvl w:val="0"/>
          <w:numId w:val="22"/>
        </w:numPr>
        <w:rPr>
          <w:rFonts w:ascii="Times New Roman" w:eastAsia="宋体" w:hAnsi="Times New Roman"/>
          <w:sz w:val="20"/>
          <w:szCs w:val="20"/>
          <w:lang w:eastAsia="zh-CN"/>
        </w:rPr>
      </w:pPr>
      <w:r w:rsidRPr="001B3D4A">
        <w:rPr>
          <w:rFonts w:ascii="Times New Roman" w:eastAsia="宋体" w:hAnsi="Times New Roman" w:hint="eastAsia"/>
          <w:sz w:val="20"/>
          <w:szCs w:val="20"/>
          <w:lang w:eastAsia="zh-CN"/>
        </w:rPr>
        <w:t>R</w:t>
      </w:r>
      <w:r w:rsidRPr="001B3D4A">
        <w:rPr>
          <w:rFonts w:ascii="Times New Roman" w:eastAsia="宋体" w:hAnsi="Times New Roman"/>
          <w:sz w:val="20"/>
          <w:szCs w:val="20"/>
          <w:lang w:eastAsia="zh-CN"/>
        </w:rPr>
        <w:t xml:space="preserve">equirement Case A means </w:t>
      </w:r>
      <w:r>
        <w:rPr>
          <w:rFonts w:ascii="Times New Roman" w:eastAsia="宋体" w:hAnsi="Times New Roman"/>
          <w:sz w:val="20"/>
          <w:szCs w:val="20"/>
          <w:lang w:eastAsia="zh-CN"/>
        </w:rPr>
        <w:t>the ACLR/SEM/SE emission requirements are relaxed to no requirement only in the operator holding spectrum. And out of the operator holding spectrum, the ACLR/SEM/SE requirements are still applied if the requirement frequency range is overlapped with that.</w:t>
      </w:r>
    </w:p>
    <w:p w14:paraId="67871EBF" w14:textId="51852ABA" w:rsidR="003E20EC" w:rsidRDefault="003E20EC" w:rsidP="003E20EC">
      <w:pPr>
        <w:pStyle w:val="af5"/>
        <w:numPr>
          <w:ilvl w:val="0"/>
          <w:numId w:val="22"/>
        </w:numPr>
        <w:rPr>
          <w:rFonts w:ascii="Times New Roman" w:eastAsia="宋体" w:hAnsi="Times New Roman"/>
          <w:sz w:val="20"/>
          <w:szCs w:val="20"/>
          <w:lang w:eastAsia="zh-CN"/>
        </w:rPr>
      </w:pPr>
      <w:r w:rsidRPr="001B3D4A">
        <w:rPr>
          <w:rFonts w:ascii="Times New Roman" w:eastAsia="宋体" w:hAnsi="Times New Roman" w:hint="eastAsia"/>
          <w:sz w:val="20"/>
          <w:szCs w:val="20"/>
          <w:lang w:eastAsia="zh-CN"/>
        </w:rPr>
        <w:t>R</w:t>
      </w:r>
      <w:r w:rsidRPr="001B3D4A">
        <w:rPr>
          <w:rFonts w:ascii="Times New Roman" w:eastAsia="宋体" w:hAnsi="Times New Roman"/>
          <w:sz w:val="20"/>
          <w:szCs w:val="20"/>
          <w:lang w:eastAsia="zh-CN"/>
        </w:rPr>
        <w:t xml:space="preserve">equirement Case </w:t>
      </w:r>
      <w:r>
        <w:rPr>
          <w:rFonts w:ascii="Times New Roman" w:eastAsia="宋体" w:hAnsi="Times New Roman"/>
          <w:sz w:val="20"/>
          <w:szCs w:val="20"/>
          <w:lang w:eastAsia="zh-CN"/>
        </w:rPr>
        <w:t>B</w:t>
      </w:r>
      <w:r w:rsidRPr="001B3D4A">
        <w:rPr>
          <w:rFonts w:ascii="Times New Roman" w:eastAsia="宋体" w:hAnsi="Times New Roman"/>
          <w:sz w:val="20"/>
          <w:szCs w:val="20"/>
          <w:lang w:eastAsia="zh-CN"/>
        </w:rPr>
        <w:t xml:space="preserve"> means </w:t>
      </w:r>
      <w:r>
        <w:rPr>
          <w:rFonts w:ascii="Times New Roman" w:eastAsia="宋体" w:hAnsi="Times New Roman"/>
          <w:sz w:val="20"/>
          <w:szCs w:val="20"/>
          <w:lang w:eastAsia="zh-CN"/>
        </w:rPr>
        <w:t xml:space="preserve">the ACLR/SEM/SE emission requirements are relaxed to no requirement inside </w:t>
      </w:r>
      <w:r w:rsidR="004A6810">
        <w:rPr>
          <w:rFonts w:ascii="Times New Roman" w:eastAsia="宋体" w:hAnsi="Times New Roman"/>
          <w:sz w:val="20"/>
          <w:szCs w:val="20"/>
          <w:lang w:eastAsia="zh-CN"/>
        </w:rPr>
        <w:t xml:space="preserve">and between </w:t>
      </w:r>
      <w:r>
        <w:rPr>
          <w:rFonts w:ascii="Times New Roman" w:eastAsia="宋体" w:hAnsi="Times New Roman"/>
          <w:sz w:val="20"/>
          <w:szCs w:val="20"/>
          <w:lang w:eastAsia="zh-CN"/>
        </w:rPr>
        <w:t>the operator holding spectrum</w:t>
      </w:r>
      <w:r w:rsidR="004A6810">
        <w:rPr>
          <w:rFonts w:ascii="Times New Roman" w:eastAsia="宋体" w:hAnsi="Times New Roman"/>
          <w:sz w:val="20"/>
          <w:szCs w:val="20"/>
          <w:lang w:eastAsia="zh-CN"/>
        </w:rPr>
        <w:t>s</w:t>
      </w:r>
      <w:r>
        <w:rPr>
          <w:rFonts w:ascii="Times New Roman" w:eastAsia="宋体" w:hAnsi="Times New Roman"/>
          <w:sz w:val="20"/>
          <w:szCs w:val="20"/>
          <w:lang w:eastAsia="zh-CN"/>
        </w:rPr>
        <w:t xml:space="preserve">. And </w:t>
      </w:r>
      <w:r w:rsidR="004A6810">
        <w:rPr>
          <w:rFonts w:ascii="Times New Roman" w:eastAsia="宋体" w:hAnsi="Times New Roman"/>
          <w:sz w:val="20"/>
          <w:szCs w:val="20"/>
          <w:lang w:eastAsia="zh-CN"/>
        </w:rPr>
        <w:t>outside of that</w:t>
      </w:r>
      <w:r>
        <w:rPr>
          <w:rFonts w:ascii="Times New Roman" w:eastAsia="宋体" w:hAnsi="Times New Roman"/>
          <w:sz w:val="20"/>
          <w:szCs w:val="20"/>
          <w:lang w:eastAsia="zh-CN"/>
        </w:rPr>
        <w:t>, the ACLR/SEM/SE requirements are still applied if the requirement frequency range is overlapped with that.</w:t>
      </w:r>
    </w:p>
    <w:p w14:paraId="398612AC" w14:textId="16FEFA3B" w:rsidR="003E20EC" w:rsidRDefault="004A6810" w:rsidP="003E20EC">
      <w:pPr>
        <w:pStyle w:val="af5"/>
        <w:numPr>
          <w:ilvl w:val="0"/>
          <w:numId w:val="22"/>
        </w:numPr>
        <w:rPr>
          <w:rFonts w:ascii="Times New Roman" w:eastAsia="宋体" w:hAnsi="Times New Roman"/>
          <w:sz w:val="20"/>
          <w:szCs w:val="20"/>
          <w:lang w:eastAsia="zh-CN"/>
        </w:rPr>
      </w:pPr>
      <w:r w:rsidRPr="001B3D4A">
        <w:rPr>
          <w:rFonts w:ascii="Times New Roman" w:eastAsia="宋体" w:hAnsi="Times New Roman" w:hint="eastAsia"/>
          <w:sz w:val="20"/>
          <w:szCs w:val="20"/>
          <w:lang w:eastAsia="zh-CN"/>
        </w:rPr>
        <w:t>R</w:t>
      </w:r>
      <w:r w:rsidRPr="001B3D4A">
        <w:rPr>
          <w:rFonts w:ascii="Times New Roman" w:eastAsia="宋体" w:hAnsi="Times New Roman"/>
          <w:sz w:val="20"/>
          <w:szCs w:val="20"/>
          <w:lang w:eastAsia="zh-CN"/>
        </w:rPr>
        <w:t xml:space="preserve">equirement Case </w:t>
      </w:r>
      <w:r>
        <w:rPr>
          <w:rFonts w:ascii="Times New Roman" w:eastAsia="宋体" w:hAnsi="Times New Roman"/>
          <w:sz w:val="20"/>
          <w:szCs w:val="20"/>
          <w:lang w:eastAsia="zh-CN"/>
        </w:rPr>
        <w:t>C</w:t>
      </w:r>
      <w:r w:rsidRPr="001B3D4A">
        <w:rPr>
          <w:rFonts w:ascii="Times New Roman" w:eastAsia="宋体" w:hAnsi="Times New Roman"/>
          <w:sz w:val="20"/>
          <w:szCs w:val="20"/>
          <w:lang w:eastAsia="zh-CN"/>
        </w:rPr>
        <w:t xml:space="preserve"> means </w:t>
      </w:r>
      <w:r>
        <w:rPr>
          <w:rFonts w:ascii="Times New Roman" w:eastAsia="宋体" w:hAnsi="Times New Roman"/>
          <w:sz w:val="20"/>
          <w:szCs w:val="20"/>
          <w:lang w:eastAsia="zh-CN"/>
        </w:rPr>
        <w:t>the ACLR/SEM/SE emission requirements are relaxed to no requirement inside and outside the operator holding spectrums but within the band as long as it is not overlapped with other operator spectrums. And outside of the band, the ACLR/SEM/SE requirements are still applied if the requirement frequency range is overlapped with that.</w:t>
      </w:r>
    </w:p>
    <w:p w14:paraId="0A209588" w14:textId="483281B0" w:rsidR="003E20EC" w:rsidRPr="003E20EC" w:rsidRDefault="004A6810" w:rsidP="00202158">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consideration as </w:t>
      </w:r>
      <w:r w:rsidR="00605814">
        <w:rPr>
          <w:rFonts w:eastAsiaTheme="minorEastAsia"/>
          <w:lang w:val="en-US" w:eastAsia="zh-CN"/>
        </w:rPr>
        <w:t>single operator in a band scenario, case A here might be more cautious in emission relaxation considering it is always sensitive in regulations.</w:t>
      </w:r>
    </w:p>
    <w:p w14:paraId="13365002" w14:textId="65E754DF" w:rsidR="00DE34AD" w:rsidRDefault="00DE34AD" w:rsidP="00BD3360">
      <w:pPr>
        <w:spacing w:after="0"/>
        <w:jc w:val="center"/>
        <w:rPr>
          <w:rFonts w:eastAsiaTheme="minorEastAsia"/>
          <w:lang w:eastAsia="zh-CN"/>
        </w:rPr>
      </w:pPr>
      <w:r>
        <w:object w:dxaOrig="13876" w:dyaOrig="15676" w14:anchorId="6BC99C93">
          <v:shape id="_x0000_i1026" type="#_x0000_t75" style="width:481.5pt;height:544pt" o:ole="">
            <v:imagedata r:id="rId11" o:title=""/>
          </v:shape>
          <o:OLEObject Type="Embed" ProgID="Visio.Drawing.15" ShapeID="_x0000_i1026" DrawAspect="Content" ObjectID="_1777131067" r:id="rId12"/>
        </w:object>
      </w:r>
    </w:p>
    <w:p w14:paraId="503C2D76" w14:textId="52349EF5" w:rsidR="001A7645" w:rsidRDefault="001A7645" w:rsidP="001A7645">
      <w:pPr>
        <w:spacing w:after="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2 Two operator in a band with guard band</w:t>
      </w:r>
    </w:p>
    <w:p w14:paraId="3EC6E6EE" w14:textId="6F9607E2" w:rsidR="00DE34AD" w:rsidRPr="001A7645" w:rsidRDefault="00DE34AD" w:rsidP="00BD3360">
      <w:pPr>
        <w:spacing w:after="0"/>
        <w:jc w:val="center"/>
        <w:rPr>
          <w:rFonts w:eastAsiaTheme="minorEastAsia"/>
          <w:lang w:val="en-US" w:eastAsia="zh-CN"/>
        </w:rPr>
      </w:pPr>
    </w:p>
    <w:p w14:paraId="378CB8FF" w14:textId="3689653B" w:rsidR="00D12A4D" w:rsidRDefault="00D12A4D" w:rsidP="00D12A4D">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584C15">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Adjacent operator scenario is more complex than the single operator case, and it is more cautious to only relax the emission requirements inside operator holding spectrum.</w:t>
      </w:r>
    </w:p>
    <w:p w14:paraId="2CA1DE23" w14:textId="77777777" w:rsidR="00D12A4D" w:rsidRPr="008A2729" w:rsidRDefault="00D12A4D" w:rsidP="00D12A4D">
      <w:pPr>
        <w:spacing w:after="0"/>
        <w:rPr>
          <w:rFonts w:eastAsiaTheme="minorEastAsia"/>
          <w:lang w:val="en-US" w:eastAsia="zh-CN"/>
        </w:rPr>
      </w:pPr>
    </w:p>
    <w:p w14:paraId="58D3B3D7" w14:textId="31271EE4" w:rsidR="00D12A4D" w:rsidRPr="003920BC" w:rsidRDefault="00D12A4D" w:rsidP="00D12A4D">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For the case of adjacent operators in a band, relaxing emission requirements only inside the operator holding spectrum. For the outside of operator spectrum, ACLR/SEM/SE still applies when the frequency ranges are overlapped.</w:t>
      </w:r>
    </w:p>
    <w:p w14:paraId="7A47E08E" w14:textId="2A5AA9FD" w:rsidR="007F0E47" w:rsidRPr="00A428E1" w:rsidRDefault="007F0E47" w:rsidP="007F0E47">
      <w:pPr>
        <w:pStyle w:val="2"/>
        <w:spacing w:before="0"/>
        <w:rPr>
          <w:rFonts w:eastAsiaTheme="minorEastAsia"/>
          <w:lang w:eastAsia="zh-CN"/>
        </w:rPr>
      </w:pPr>
      <w:r>
        <w:rPr>
          <w:rFonts w:eastAsiaTheme="minorEastAsia"/>
          <w:lang w:eastAsia="zh-CN"/>
        </w:rPr>
        <w:t>2.2 Regulation impacts</w:t>
      </w:r>
    </w:p>
    <w:p w14:paraId="212E8A8B" w14:textId="3096DF20" w:rsidR="0070328C" w:rsidRDefault="007F0E47" w:rsidP="00D12A4D">
      <w:pPr>
        <w:spacing w:after="0"/>
        <w:rPr>
          <w:rFonts w:eastAsiaTheme="minorEastAsia"/>
          <w:lang w:eastAsia="zh-CN"/>
        </w:rPr>
      </w:pPr>
      <w:r>
        <w:rPr>
          <w:rFonts w:eastAsiaTheme="minorEastAsia"/>
          <w:lang w:eastAsia="zh-CN"/>
        </w:rPr>
        <w:t>I</w:t>
      </w:r>
      <w:r w:rsidR="00D12A4D">
        <w:rPr>
          <w:rFonts w:eastAsiaTheme="minorEastAsia"/>
          <w:lang w:eastAsia="zh-CN"/>
        </w:rPr>
        <w:t>t needs to be noticed that</w:t>
      </w:r>
      <w:r w:rsidR="003360B8">
        <w:rPr>
          <w:rFonts w:eastAsiaTheme="minorEastAsia"/>
          <w:lang w:eastAsia="zh-CN"/>
        </w:rPr>
        <w:t xml:space="preserve"> nowadays most of the regulations require </w:t>
      </w:r>
      <w:bookmarkStart w:id="2" w:name="_Hlk166072467"/>
      <w:r w:rsidR="003360B8">
        <w:rPr>
          <w:rFonts w:eastAsiaTheme="minorEastAsia"/>
          <w:lang w:eastAsia="zh-CN"/>
        </w:rPr>
        <w:t>UE to meet the Tx emission requirements outside of its transmission bandwidth</w:t>
      </w:r>
      <w:bookmarkEnd w:id="2"/>
      <w:r w:rsidR="003360B8">
        <w:rPr>
          <w:rFonts w:eastAsiaTheme="minorEastAsia"/>
          <w:lang w:eastAsia="zh-CN"/>
        </w:rPr>
        <w:t xml:space="preserve">. It means </w:t>
      </w:r>
      <w:r w:rsidR="002E28E6">
        <w:rPr>
          <w:rFonts w:eastAsiaTheme="minorEastAsia"/>
          <w:lang w:eastAsia="zh-CN"/>
        </w:rPr>
        <w:t xml:space="preserve">that </w:t>
      </w:r>
      <w:r w:rsidR="003360B8">
        <w:rPr>
          <w:rFonts w:eastAsiaTheme="minorEastAsia"/>
          <w:lang w:eastAsia="zh-CN"/>
        </w:rPr>
        <w:t>no matter the single operator in a band or adjacent operators in a band</w:t>
      </w:r>
      <w:r w:rsidR="002E28E6">
        <w:rPr>
          <w:rFonts w:eastAsiaTheme="minorEastAsia"/>
          <w:lang w:eastAsia="zh-CN"/>
        </w:rPr>
        <w:t xml:space="preserve"> cases</w:t>
      </w:r>
      <w:r w:rsidR="003360B8">
        <w:rPr>
          <w:rFonts w:eastAsiaTheme="minorEastAsia"/>
          <w:lang w:eastAsia="zh-CN"/>
        </w:rPr>
        <w:t>, UE still needs to meet all the Tx emission requirements/tests.</w:t>
      </w:r>
      <w:r w:rsidR="00F30704">
        <w:rPr>
          <w:rFonts w:eastAsiaTheme="minorEastAsia"/>
          <w:lang w:eastAsia="zh-CN"/>
        </w:rPr>
        <w:t xml:space="preserve"> </w:t>
      </w:r>
    </w:p>
    <w:p w14:paraId="53D2F938" w14:textId="77777777" w:rsidR="0070328C" w:rsidRDefault="0070328C" w:rsidP="00D12A4D">
      <w:pPr>
        <w:spacing w:after="0"/>
        <w:rPr>
          <w:rFonts w:eastAsiaTheme="minorEastAsia"/>
          <w:lang w:eastAsia="zh-CN"/>
        </w:rPr>
      </w:pPr>
    </w:p>
    <w:p w14:paraId="69B9579E" w14:textId="27A21AE9" w:rsidR="00DE34AD" w:rsidRPr="00D12A4D" w:rsidRDefault="0070328C" w:rsidP="00D12A4D">
      <w:pPr>
        <w:spacing w:after="0"/>
        <w:rPr>
          <w:rFonts w:eastAsiaTheme="minorEastAsia"/>
          <w:lang w:eastAsia="zh-CN"/>
        </w:rPr>
      </w:pPr>
      <w:r>
        <w:rPr>
          <w:rFonts w:eastAsiaTheme="minorEastAsia"/>
          <w:lang w:eastAsia="zh-CN"/>
        </w:rPr>
        <w:t>T</w:t>
      </w:r>
      <w:r w:rsidR="00F30704">
        <w:rPr>
          <w:rFonts w:eastAsiaTheme="minorEastAsia"/>
          <w:lang w:eastAsia="zh-CN"/>
        </w:rPr>
        <w:t xml:space="preserve">he power enhancement with emission relaxations </w:t>
      </w:r>
      <w:r w:rsidR="00B85B29">
        <w:rPr>
          <w:rFonts w:eastAsiaTheme="minorEastAsia"/>
          <w:lang w:eastAsia="zh-CN"/>
        </w:rPr>
        <w:t xml:space="preserve">defined here </w:t>
      </w:r>
      <w:r w:rsidR="00F30704">
        <w:rPr>
          <w:rFonts w:eastAsiaTheme="minorEastAsia"/>
          <w:lang w:eastAsia="zh-CN"/>
        </w:rPr>
        <w:t>will only be an optional feature.</w:t>
      </w:r>
      <w:r>
        <w:rPr>
          <w:rFonts w:eastAsiaTheme="minorEastAsia"/>
          <w:lang w:eastAsia="zh-CN"/>
        </w:rPr>
        <w:t xml:space="preserve"> It </w:t>
      </w:r>
      <w:r w:rsidR="00B85B29">
        <w:rPr>
          <w:rFonts w:eastAsiaTheme="minorEastAsia"/>
          <w:lang w:eastAsia="zh-CN"/>
        </w:rPr>
        <w:t xml:space="preserve">is expected that </w:t>
      </w:r>
      <w:r>
        <w:rPr>
          <w:rFonts w:eastAsiaTheme="minorEastAsia"/>
          <w:lang w:eastAsia="zh-CN"/>
        </w:rPr>
        <w:t xml:space="preserve">some NW indication to allow UE relax the emission requirements will be defined, however, UE </w:t>
      </w:r>
      <w:r w:rsidR="00B85B29">
        <w:rPr>
          <w:rFonts w:eastAsiaTheme="minorEastAsia"/>
          <w:lang w:eastAsia="zh-CN"/>
        </w:rPr>
        <w:t xml:space="preserve">must have ways to </w:t>
      </w:r>
      <w:r>
        <w:rPr>
          <w:rFonts w:eastAsiaTheme="minorEastAsia"/>
          <w:lang w:eastAsia="zh-CN"/>
        </w:rPr>
        <w:t>make sure the relaxation of emissions will not violate the regulations.</w:t>
      </w:r>
    </w:p>
    <w:p w14:paraId="297212CB" w14:textId="3858B8F9" w:rsidR="00DE34AD" w:rsidRDefault="00DE34AD" w:rsidP="002E28E6">
      <w:pPr>
        <w:spacing w:after="0"/>
        <w:rPr>
          <w:rFonts w:eastAsiaTheme="minorEastAsia"/>
          <w:lang w:eastAsia="zh-CN"/>
        </w:rPr>
      </w:pPr>
    </w:p>
    <w:p w14:paraId="3E141723" w14:textId="45347A2C" w:rsidR="002E28E6" w:rsidRDefault="002E28E6" w:rsidP="002E28E6">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584C15">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In most of the regulations, </w:t>
      </w:r>
      <w:r w:rsidRPr="002E28E6">
        <w:rPr>
          <w:rFonts w:eastAsia="等线"/>
          <w:b/>
          <w:lang w:val="en-US" w:eastAsia="zh-CN"/>
        </w:rPr>
        <w:t xml:space="preserve">UE </w:t>
      </w:r>
      <w:r>
        <w:rPr>
          <w:rFonts w:eastAsia="等线"/>
          <w:b/>
          <w:lang w:val="en-US" w:eastAsia="zh-CN"/>
        </w:rPr>
        <w:t xml:space="preserve">is required </w:t>
      </w:r>
      <w:r w:rsidRPr="002E28E6">
        <w:rPr>
          <w:rFonts w:eastAsia="等线"/>
          <w:b/>
          <w:lang w:val="en-US" w:eastAsia="zh-CN"/>
        </w:rPr>
        <w:t xml:space="preserve">to meet </w:t>
      </w:r>
      <w:r>
        <w:rPr>
          <w:rFonts w:eastAsia="等线"/>
          <w:b/>
          <w:lang w:val="en-US" w:eastAsia="zh-CN"/>
        </w:rPr>
        <w:t xml:space="preserve">all </w:t>
      </w:r>
      <w:r w:rsidRPr="002E28E6">
        <w:rPr>
          <w:rFonts w:eastAsia="等线"/>
          <w:b/>
          <w:lang w:val="en-US" w:eastAsia="zh-CN"/>
        </w:rPr>
        <w:t>the Tx emission requirements outside of its transmission bandwidth</w:t>
      </w:r>
      <w:r>
        <w:rPr>
          <w:rFonts w:eastAsia="等线"/>
          <w:b/>
          <w:lang w:val="en-US" w:eastAsia="zh-CN"/>
        </w:rPr>
        <w:t xml:space="preserve"> without relaxation.</w:t>
      </w:r>
      <w:r w:rsidR="00F30704">
        <w:rPr>
          <w:rFonts w:eastAsia="等线"/>
          <w:b/>
          <w:lang w:val="en-US" w:eastAsia="zh-CN"/>
        </w:rPr>
        <w:t xml:space="preserve"> How much benefit this emission relaxation can be derived is unclear.</w:t>
      </w:r>
    </w:p>
    <w:p w14:paraId="3EBCFF26" w14:textId="402D3135" w:rsidR="002E28E6" w:rsidRDefault="002E28E6" w:rsidP="002E28E6">
      <w:pPr>
        <w:spacing w:after="0"/>
        <w:rPr>
          <w:rFonts w:eastAsiaTheme="minorEastAsia"/>
          <w:lang w:val="en-US" w:eastAsia="zh-CN"/>
        </w:rPr>
      </w:pPr>
    </w:p>
    <w:p w14:paraId="20C595D9" w14:textId="0CA8CDDE" w:rsidR="00B85B29" w:rsidRPr="00B85B29" w:rsidRDefault="00B85B29" w:rsidP="00B85B29">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3</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 xml:space="preserve">The power enhancement by emission relaxations </w:t>
      </w:r>
      <w:r w:rsidR="00927CA3">
        <w:rPr>
          <w:rFonts w:eastAsia="等线"/>
          <w:b/>
          <w:lang w:val="en-US" w:eastAsia="zh-CN"/>
        </w:rPr>
        <w:t xml:space="preserve">shall be an optional feature if introduced. And UE must have ways to </w:t>
      </w:r>
      <w:r w:rsidR="00927CA3" w:rsidRPr="00927CA3">
        <w:rPr>
          <w:rFonts w:eastAsia="等线"/>
          <w:b/>
          <w:lang w:val="en-US" w:eastAsia="zh-CN"/>
        </w:rPr>
        <w:t>make sure the relaxation of emissions will not violate the regulations.</w:t>
      </w:r>
    </w:p>
    <w:p w14:paraId="7C2A5535" w14:textId="0C0D5BE4" w:rsidR="0023469E" w:rsidRDefault="0023469E" w:rsidP="0023469E">
      <w:pPr>
        <w:pStyle w:val="1"/>
        <w:numPr>
          <w:ilvl w:val="0"/>
          <w:numId w:val="3"/>
        </w:numPr>
      </w:pPr>
      <w:r>
        <w:t>Conclusion</w:t>
      </w:r>
    </w:p>
    <w:p w14:paraId="52F56159" w14:textId="61E59BB8" w:rsidR="0023469E"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analyzed the </w:t>
      </w:r>
      <w:r w:rsidR="00584C15">
        <w:rPr>
          <w:rFonts w:eastAsiaTheme="minorEastAsia"/>
          <w:lang w:val="en-US" w:eastAsia="zh-CN"/>
        </w:rPr>
        <w:t xml:space="preserve">power enhancements by emission relaxation in the scenario of single operator in a band or adjacent operators in a band. </w:t>
      </w:r>
    </w:p>
    <w:p w14:paraId="4093BC6F" w14:textId="77777777" w:rsidR="00584C15" w:rsidRDefault="00584C15" w:rsidP="0023469E">
      <w:pPr>
        <w:spacing w:after="0"/>
        <w:rPr>
          <w:rFonts w:eastAsiaTheme="minorEastAsia"/>
          <w:lang w:val="en-US" w:eastAsia="zh-CN"/>
        </w:rPr>
      </w:pPr>
    </w:p>
    <w:bookmarkEnd w:id="0"/>
    <w:p w14:paraId="6AEE7CF8" w14:textId="411F3B21" w:rsidR="00584C15" w:rsidRDefault="00584C15" w:rsidP="00584C15">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the case of only one operator holding spectrum in a band, how the requirements can be relaxed need to be clear considering the regulation restrictions and also operator demands</w:t>
      </w:r>
      <w:r w:rsidRPr="000E7163">
        <w:rPr>
          <w:rFonts w:eastAsia="等线"/>
          <w:b/>
          <w:lang w:val="en-US" w:eastAsia="zh-CN"/>
        </w:rPr>
        <w:t xml:space="preserve"> </w:t>
      </w:r>
      <w:r>
        <w:rPr>
          <w:rFonts w:eastAsia="等线"/>
          <w:b/>
          <w:lang w:val="en-US" w:eastAsia="zh-CN"/>
        </w:rPr>
        <w:t>before power enhancement evaluations.</w:t>
      </w:r>
    </w:p>
    <w:p w14:paraId="662C40F8" w14:textId="77777777" w:rsidR="00584C15" w:rsidRDefault="00584C15" w:rsidP="00584C15">
      <w:pPr>
        <w:spacing w:after="0"/>
        <w:ind w:left="1418" w:hangingChars="709" w:hanging="1418"/>
        <w:rPr>
          <w:rFonts w:eastAsia="等线"/>
          <w:b/>
          <w:lang w:val="en-US" w:eastAsia="zh-CN"/>
        </w:rPr>
      </w:pPr>
    </w:p>
    <w:p w14:paraId="5A3D3279" w14:textId="77777777" w:rsidR="00584C15" w:rsidRDefault="00584C15" w:rsidP="00584C15">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the case of only one operator in a band, relaxing requirements only inside the operator holding spectrum seems more cautious from regulation restriction and potential interference handling perspective.</w:t>
      </w:r>
    </w:p>
    <w:p w14:paraId="78C639E0" w14:textId="77777777" w:rsidR="00584C15" w:rsidRPr="008A2729" w:rsidRDefault="00584C15" w:rsidP="00584C15">
      <w:pPr>
        <w:spacing w:after="0"/>
        <w:rPr>
          <w:rFonts w:eastAsiaTheme="minorEastAsia"/>
          <w:lang w:val="en-US" w:eastAsia="zh-CN"/>
        </w:rPr>
      </w:pPr>
    </w:p>
    <w:p w14:paraId="67A7321F" w14:textId="77777777" w:rsidR="00584C15" w:rsidRPr="003920BC" w:rsidRDefault="00584C15" w:rsidP="00584C15">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For the case of only one operator in a band, relaxing emission requirements only inside the operator holding spectrum. For the outside of operator spectrum, ACLR/SEM/SE still applies when the frequency ranges are overlapped.</w:t>
      </w:r>
    </w:p>
    <w:p w14:paraId="143AB0E5" w14:textId="77777777" w:rsidR="00584C15" w:rsidRDefault="00584C15" w:rsidP="00584C15">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Adjacent operator scenario is more complex than the single operator case, and it is more cautious to only relax the emission requirements inside operator holding spectrum.</w:t>
      </w:r>
    </w:p>
    <w:p w14:paraId="2AA10EAB" w14:textId="77777777" w:rsidR="00584C15" w:rsidRPr="008A2729" w:rsidRDefault="00584C15" w:rsidP="00584C15">
      <w:pPr>
        <w:spacing w:after="0"/>
        <w:rPr>
          <w:rFonts w:eastAsiaTheme="minorEastAsia"/>
          <w:lang w:val="en-US" w:eastAsia="zh-CN"/>
        </w:rPr>
      </w:pPr>
    </w:p>
    <w:p w14:paraId="7FBC88EA" w14:textId="77777777" w:rsidR="00584C15" w:rsidRPr="003920BC" w:rsidRDefault="00584C15" w:rsidP="00584C15">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For the case of adjacent operators in a band, relaxing emission requirements only inside the operator holding spectrum. For the outside of operator spectrum, ACLR/SEM/SE still applies when the frequency ranges are overlapped.</w:t>
      </w:r>
    </w:p>
    <w:p w14:paraId="7EDD6E31" w14:textId="77777777" w:rsidR="00584C15" w:rsidRDefault="00584C15" w:rsidP="00584C15">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In most of the regulations, </w:t>
      </w:r>
      <w:r w:rsidRPr="002E28E6">
        <w:rPr>
          <w:rFonts w:eastAsia="等线"/>
          <w:b/>
          <w:lang w:val="en-US" w:eastAsia="zh-CN"/>
        </w:rPr>
        <w:t xml:space="preserve">UE </w:t>
      </w:r>
      <w:r>
        <w:rPr>
          <w:rFonts w:eastAsia="等线"/>
          <w:b/>
          <w:lang w:val="en-US" w:eastAsia="zh-CN"/>
        </w:rPr>
        <w:t xml:space="preserve">is required </w:t>
      </w:r>
      <w:r w:rsidRPr="002E28E6">
        <w:rPr>
          <w:rFonts w:eastAsia="等线"/>
          <w:b/>
          <w:lang w:val="en-US" w:eastAsia="zh-CN"/>
        </w:rPr>
        <w:t xml:space="preserve">to meet </w:t>
      </w:r>
      <w:r>
        <w:rPr>
          <w:rFonts w:eastAsia="等线"/>
          <w:b/>
          <w:lang w:val="en-US" w:eastAsia="zh-CN"/>
        </w:rPr>
        <w:t xml:space="preserve">all </w:t>
      </w:r>
      <w:r w:rsidRPr="002E28E6">
        <w:rPr>
          <w:rFonts w:eastAsia="等线"/>
          <w:b/>
          <w:lang w:val="en-US" w:eastAsia="zh-CN"/>
        </w:rPr>
        <w:t>the Tx emission requirements outside of its transmission bandwidth</w:t>
      </w:r>
      <w:r>
        <w:rPr>
          <w:rFonts w:eastAsia="等线"/>
          <w:b/>
          <w:lang w:val="en-US" w:eastAsia="zh-CN"/>
        </w:rPr>
        <w:t xml:space="preserve"> without relaxation. How much benefit this emission relaxation can be derived is unclear.</w:t>
      </w:r>
    </w:p>
    <w:p w14:paraId="0FD9514E" w14:textId="77777777" w:rsidR="00584C15" w:rsidRDefault="00584C15" w:rsidP="00584C15">
      <w:pPr>
        <w:spacing w:after="0"/>
        <w:rPr>
          <w:rFonts w:eastAsiaTheme="minorEastAsia"/>
          <w:lang w:val="en-US" w:eastAsia="zh-CN"/>
        </w:rPr>
      </w:pPr>
    </w:p>
    <w:p w14:paraId="1F10C86C" w14:textId="77777777" w:rsidR="00584C15" w:rsidRPr="00B85B29" w:rsidRDefault="00584C15" w:rsidP="00584C15">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3</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 xml:space="preserve">The power enhancement by emission relaxations shall be an optional feature if introduced. And UE must have ways to </w:t>
      </w:r>
      <w:r w:rsidRPr="00927CA3">
        <w:rPr>
          <w:rFonts w:eastAsia="等线"/>
          <w:b/>
          <w:lang w:val="en-US" w:eastAsia="zh-CN"/>
        </w:rPr>
        <w:t>make sure the relaxation of emissions will not violate the regulations.</w:t>
      </w:r>
    </w:p>
    <w:p w14:paraId="3B4D36EB" w14:textId="0FC1056D" w:rsidR="00FD7526" w:rsidRPr="00584C15" w:rsidRDefault="00FD7526" w:rsidP="0023469E">
      <w:pPr>
        <w:overflowPunct w:val="0"/>
        <w:autoSpaceDE w:val="0"/>
        <w:autoSpaceDN w:val="0"/>
        <w:adjustRightInd w:val="0"/>
        <w:spacing w:after="100"/>
        <w:textAlignment w:val="baseline"/>
      </w:pPr>
    </w:p>
    <w:sectPr w:rsidR="00FD7526" w:rsidRPr="00584C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F06CE" w14:textId="77777777" w:rsidR="002565F4" w:rsidRDefault="002565F4">
      <w:r>
        <w:separator/>
      </w:r>
    </w:p>
  </w:endnote>
  <w:endnote w:type="continuationSeparator" w:id="0">
    <w:p w14:paraId="104DD228" w14:textId="77777777" w:rsidR="002565F4" w:rsidRDefault="0025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AF77A" w14:textId="77777777" w:rsidR="002565F4" w:rsidRDefault="002565F4">
      <w:r>
        <w:separator/>
      </w:r>
    </w:p>
  </w:footnote>
  <w:footnote w:type="continuationSeparator" w:id="0">
    <w:p w14:paraId="7929F1BE" w14:textId="77777777" w:rsidR="002565F4" w:rsidRDefault="002565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8"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4"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7"/>
  </w:num>
  <w:num w:numId="3">
    <w:abstractNumId w:val="1"/>
  </w:num>
  <w:num w:numId="4">
    <w:abstractNumId w:val="18"/>
  </w:num>
  <w:num w:numId="5">
    <w:abstractNumId w:val="3"/>
  </w:num>
  <w:num w:numId="6">
    <w:abstractNumId w:val="6"/>
  </w:num>
  <w:num w:numId="7">
    <w:abstractNumId w:val="5"/>
  </w:num>
  <w:num w:numId="8">
    <w:abstractNumId w:val="2"/>
  </w:num>
  <w:num w:numId="9">
    <w:abstractNumId w:val="14"/>
  </w:num>
  <w:num w:numId="10">
    <w:abstractNumId w:val="4"/>
  </w:num>
  <w:num w:numId="11">
    <w:abstractNumId w:val="11"/>
  </w:num>
  <w:num w:numId="12">
    <w:abstractNumId w:val="15"/>
  </w:num>
  <w:num w:numId="13">
    <w:abstractNumId w:val="8"/>
  </w:num>
  <w:num w:numId="14">
    <w:abstractNumId w:val="16"/>
  </w:num>
  <w:num w:numId="15">
    <w:abstractNumId w:val="21"/>
  </w:num>
  <w:num w:numId="16">
    <w:abstractNumId w:val="0"/>
  </w:num>
  <w:num w:numId="17">
    <w:abstractNumId w:val="9"/>
  </w:num>
  <w:num w:numId="18">
    <w:abstractNumId w:val="12"/>
  </w:num>
  <w:num w:numId="19">
    <w:abstractNumId w:val="17"/>
  </w:num>
  <w:num w:numId="20">
    <w:abstractNumId w:val="13"/>
  </w:num>
  <w:num w:numId="21">
    <w:abstractNumId w:val="19"/>
  </w:num>
  <w:num w:numId="22">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1326"/>
    <w:rsid w:val="0002191D"/>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2072"/>
    <w:rsid w:val="000D2778"/>
    <w:rsid w:val="000D382D"/>
    <w:rsid w:val="000D39C6"/>
    <w:rsid w:val="000D3B5B"/>
    <w:rsid w:val="000D411D"/>
    <w:rsid w:val="000D5584"/>
    <w:rsid w:val="000D56EC"/>
    <w:rsid w:val="000D5B38"/>
    <w:rsid w:val="000D6B69"/>
    <w:rsid w:val="000D6CFC"/>
    <w:rsid w:val="000D7B93"/>
    <w:rsid w:val="000D7D6A"/>
    <w:rsid w:val="000E080B"/>
    <w:rsid w:val="000E11ED"/>
    <w:rsid w:val="000E18FE"/>
    <w:rsid w:val="000E26EC"/>
    <w:rsid w:val="000E3EEF"/>
    <w:rsid w:val="000E444B"/>
    <w:rsid w:val="000E5008"/>
    <w:rsid w:val="000E660C"/>
    <w:rsid w:val="000E7163"/>
    <w:rsid w:val="000F00E4"/>
    <w:rsid w:val="000F2DB9"/>
    <w:rsid w:val="000F2E4A"/>
    <w:rsid w:val="000F5BDB"/>
    <w:rsid w:val="000F603A"/>
    <w:rsid w:val="000F625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0B91"/>
    <w:rsid w:val="00171DDF"/>
    <w:rsid w:val="0017300C"/>
    <w:rsid w:val="00173D4A"/>
    <w:rsid w:val="00175BBA"/>
    <w:rsid w:val="00175ECF"/>
    <w:rsid w:val="001828E7"/>
    <w:rsid w:val="00183D73"/>
    <w:rsid w:val="00185093"/>
    <w:rsid w:val="001861A8"/>
    <w:rsid w:val="00186B3D"/>
    <w:rsid w:val="001872B0"/>
    <w:rsid w:val="001879E3"/>
    <w:rsid w:val="00187CC9"/>
    <w:rsid w:val="0019008E"/>
    <w:rsid w:val="00191309"/>
    <w:rsid w:val="00191AD1"/>
    <w:rsid w:val="00192446"/>
    <w:rsid w:val="001936B3"/>
    <w:rsid w:val="001947C3"/>
    <w:rsid w:val="00196382"/>
    <w:rsid w:val="00196F9F"/>
    <w:rsid w:val="00197EC4"/>
    <w:rsid w:val="001A0366"/>
    <w:rsid w:val="001A08AA"/>
    <w:rsid w:val="001A17A5"/>
    <w:rsid w:val="001A2377"/>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4301"/>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158"/>
    <w:rsid w:val="00202264"/>
    <w:rsid w:val="00202FD6"/>
    <w:rsid w:val="0020314E"/>
    <w:rsid w:val="00203AE9"/>
    <w:rsid w:val="00204999"/>
    <w:rsid w:val="00206FE6"/>
    <w:rsid w:val="0020785B"/>
    <w:rsid w:val="00212373"/>
    <w:rsid w:val="00212A25"/>
    <w:rsid w:val="00212E09"/>
    <w:rsid w:val="00212E3B"/>
    <w:rsid w:val="002138EA"/>
    <w:rsid w:val="00214022"/>
    <w:rsid w:val="00214FBD"/>
    <w:rsid w:val="00216838"/>
    <w:rsid w:val="00216854"/>
    <w:rsid w:val="00216EB9"/>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62E7"/>
    <w:rsid w:val="002565F4"/>
    <w:rsid w:val="00257735"/>
    <w:rsid w:val="002578B0"/>
    <w:rsid w:val="00257D9D"/>
    <w:rsid w:val="00260691"/>
    <w:rsid w:val="00261145"/>
    <w:rsid w:val="0026179F"/>
    <w:rsid w:val="0026351C"/>
    <w:rsid w:val="00263619"/>
    <w:rsid w:val="00263F41"/>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452F"/>
    <w:rsid w:val="00285422"/>
    <w:rsid w:val="00286795"/>
    <w:rsid w:val="00287895"/>
    <w:rsid w:val="00287CE3"/>
    <w:rsid w:val="00287D6C"/>
    <w:rsid w:val="002903FD"/>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D0145"/>
    <w:rsid w:val="002D09D8"/>
    <w:rsid w:val="002D0D61"/>
    <w:rsid w:val="002D1B83"/>
    <w:rsid w:val="002D1C14"/>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28A4"/>
    <w:rsid w:val="00302C62"/>
    <w:rsid w:val="003035BA"/>
    <w:rsid w:val="00304069"/>
    <w:rsid w:val="00305FF2"/>
    <w:rsid w:val="003067FF"/>
    <w:rsid w:val="00307BAB"/>
    <w:rsid w:val="00307D2C"/>
    <w:rsid w:val="003109D0"/>
    <w:rsid w:val="00311460"/>
    <w:rsid w:val="00311C4E"/>
    <w:rsid w:val="00313FE8"/>
    <w:rsid w:val="00314082"/>
    <w:rsid w:val="003146C1"/>
    <w:rsid w:val="003146DD"/>
    <w:rsid w:val="0031693B"/>
    <w:rsid w:val="0031715F"/>
    <w:rsid w:val="00317C19"/>
    <w:rsid w:val="00317F6B"/>
    <w:rsid w:val="0032053D"/>
    <w:rsid w:val="003220AA"/>
    <w:rsid w:val="0032242A"/>
    <w:rsid w:val="00323C3E"/>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E42"/>
    <w:rsid w:val="003553E3"/>
    <w:rsid w:val="003559BD"/>
    <w:rsid w:val="00360552"/>
    <w:rsid w:val="00361BE0"/>
    <w:rsid w:val="00361C4A"/>
    <w:rsid w:val="0036227B"/>
    <w:rsid w:val="003631E4"/>
    <w:rsid w:val="00364251"/>
    <w:rsid w:val="00364AAC"/>
    <w:rsid w:val="00367724"/>
    <w:rsid w:val="0037071B"/>
    <w:rsid w:val="00372AA4"/>
    <w:rsid w:val="00373148"/>
    <w:rsid w:val="003732C7"/>
    <w:rsid w:val="0037341D"/>
    <w:rsid w:val="00374DD2"/>
    <w:rsid w:val="0037500A"/>
    <w:rsid w:val="00375DF7"/>
    <w:rsid w:val="00375FA4"/>
    <w:rsid w:val="003769D8"/>
    <w:rsid w:val="00376F86"/>
    <w:rsid w:val="00380C5B"/>
    <w:rsid w:val="00381785"/>
    <w:rsid w:val="00381AEF"/>
    <w:rsid w:val="00383F01"/>
    <w:rsid w:val="00385170"/>
    <w:rsid w:val="003861D5"/>
    <w:rsid w:val="003873FB"/>
    <w:rsid w:val="00387D2D"/>
    <w:rsid w:val="003900F6"/>
    <w:rsid w:val="00390BAF"/>
    <w:rsid w:val="003920BC"/>
    <w:rsid w:val="00393094"/>
    <w:rsid w:val="00393475"/>
    <w:rsid w:val="00394109"/>
    <w:rsid w:val="003943A6"/>
    <w:rsid w:val="003964A3"/>
    <w:rsid w:val="00397206"/>
    <w:rsid w:val="00397CC0"/>
    <w:rsid w:val="003A166F"/>
    <w:rsid w:val="003A1893"/>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3B9"/>
    <w:rsid w:val="003B67EB"/>
    <w:rsid w:val="003B6A2C"/>
    <w:rsid w:val="003B76E4"/>
    <w:rsid w:val="003B7D1E"/>
    <w:rsid w:val="003C04DE"/>
    <w:rsid w:val="003C1B34"/>
    <w:rsid w:val="003C32B2"/>
    <w:rsid w:val="003C429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67A4"/>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A51"/>
    <w:rsid w:val="00552997"/>
    <w:rsid w:val="00553090"/>
    <w:rsid w:val="00554324"/>
    <w:rsid w:val="005548F1"/>
    <w:rsid w:val="00554A16"/>
    <w:rsid w:val="005550DD"/>
    <w:rsid w:val="00555115"/>
    <w:rsid w:val="0055559B"/>
    <w:rsid w:val="005601CC"/>
    <w:rsid w:val="00560261"/>
    <w:rsid w:val="00561108"/>
    <w:rsid w:val="0056238E"/>
    <w:rsid w:val="00562F13"/>
    <w:rsid w:val="005639C6"/>
    <w:rsid w:val="00563C18"/>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1620"/>
    <w:rsid w:val="006030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BDB"/>
    <w:rsid w:val="006D1C47"/>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F0C31"/>
    <w:rsid w:val="006F0D5F"/>
    <w:rsid w:val="006F1018"/>
    <w:rsid w:val="006F1DCF"/>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49AA"/>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225"/>
    <w:rsid w:val="00730F9A"/>
    <w:rsid w:val="007313E3"/>
    <w:rsid w:val="00731654"/>
    <w:rsid w:val="00731656"/>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7FA6"/>
    <w:rsid w:val="007B030B"/>
    <w:rsid w:val="007B0A2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65EC"/>
    <w:rsid w:val="007E666E"/>
    <w:rsid w:val="007E7A96"/>
    <w:rsid w:val="007E7F14"/>
    <w:rsid w:val="007F0E1E"/>
    <w:rsid w:val="007F0E47"/>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6B31"/>
    <w:rsid w:val="00830167"/>
    <w:rsid w:val="0083080F"/>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21CA"/>
    <w:rsid w:val="00876140"/>
    <w:rsid w:val="008768B7"/>
    <w:rsid w:val="00876E31"/>
    <w:rsid w:val="0087704D"/>
    <w:rsid w:val="00881256"/>
    <w:rsid w:val="008815B1"/>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4343"/>
    <w:rsid w:val="00974CFA"/>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17A6"/>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65CE"/>
    <w:rsid w:val="009F6761"/>
    <w:rsid w:val="009F7598"/>
    <w:rsid w:val="009F787D"/>
    <w:rsid w:val="009F7CB6"/>
    <w:rsid w:val="00A0293F"/>
    <w:rsid w:val="00A032F3"/>
    <w:rsid w:val="00A04305"/>
    <w:rsid w:val="00A045C1"/>
    <w:rsid w:val="00A04DFF"/>
    <w:rsid w:val="00A0550D"/>
    <w:rsid w:val="00A06AB8"/>
    <w:rsid w:val="00A10225"/>
    <w:rsid w:val="00A10684"/>
    <w:rsid w:val="00A10979"/>
    <w:rsid w:val="00A11D22"/>
    <w:rsid w:val="00A12768"/>
    <w:rsid w:val="00A12DC8"/>
    <w:rsid w:val="00A12EAA"/>
    <w:rsid w:val="00A13A16"/>
    <w:rsid w:val="00A13A8A"/>
    <w:rsid w:val="00A13CA9"/>
    <w:rsid w:val="00A14526"/>
    <w:rsid w:val="00A147C2"/>
    <w:rsid w:val="00A14A77"/>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52C2"/>
    <w:rsid w:val="00A452CC"/>
    <w:rsid w:val="00A45933"/>
    <w:rsid w:val="00A45E4D"/>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34B3"/>
    <w:rsid w:val="00A93B37"/>
    <w:rsid w:val="00A96C33"/>
    <w:rsid w:val="00A97247"/>
    <w:rsid w:val="00A97442"/>
    <w:rsid w:val="00A97B06"/>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B42"/>
    <w:rsid w:val="00AF4FDB"/>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483C"/>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75C1"/>
    <w:rsid w:val="00B80CEF"/>
    <w:rsid w:val="00B81318"/>
    <w:rsid w:val="00B82152"/>
    <w:rsid w:val="00B823D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920"/>
    <w:rsid w:val="00B93D6D"/>
    <w:rsid w:val="00B9471F"/>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715D"/>
    <w:rsid w:val="00BD0714"/>
    <w:rsid w:val="00BD0905"/>
    <w:rsid w:val="00BD0D18"/>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255C"/>
    <w:rsid w:val="00C72798"/>
    <w:rsid w:val="00C736A3"/>
    <w:rsid w:val="00C738A7"/>
    <w:rsid w:val="00C73B35"/>
    <w:rsid w:val="00C747CA"/>
    <w:rsid w:val="00C74B4D"/>
    <w:rsid w:val="00C75280"/>
    <w:rsid w:val="00C759A3"/>
    <w:rsid w:val="00C77ADA"/>
    <w:rsid w:val="00C8000D"/>
    <w:rsid w:val="00C80762"/>
    <w:rsid w:val="00C818E1"/>
    <w:rsid w:val="00C82543"/>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BEC"/>
    <w:rsid w:val="00CE2CFD"/>
    <w:rsid w:val="00CE37A8"/>
    <w:rsid w:val="00CE448D"/>
    <w:rsid w:val="00CE5BDB"/>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10D1"/>
    <w:rsid w:val="00D11540"/>
    <w:rsid w:val="00D11FDB"/>
    <w:rsid w:val="00D129EF"/>
    <w:rsid w:val="00D12A4D"/>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652"/>
    <w:rsid w:val="00DD0C2C"/>
    <w:rsid w:val="00DD129F"/>
    <w:rsid w:val="00DD3229"/>
    <w:rsid w:val="00DD4BF9"/>
    <w:rsid w:val="00DD503A"/>
    <w:rsid w:val="00DD58D1"/>
    <w:rsid w:val="00DD59F7"/>
    <w:rsid w:val="00DD71D0"/>
    <w:rsid w:val="00DD7E5E"/>
    <w:rsid w:val="00DE00E7"/>
    <w:rsid w:val="00DE05C0"/>
    <w:rsid w:val="00DE079A"/>
    <w:rsid w:val="00DE34AD"/>
    <w:rsid w:val="00DE362C"/>
    <w:rsid w:val="00DE5E24"/>
    <w:rsid w:val="00DE5EC4"/>
    <w:rsid w:val="00DE649B"/>
    <w:rsid w:val="00DE6845"/>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881"/>
    <w:rsid w:val="00E67B9B"/>
    <w:rsid w:val="00E67D36"/>
    <w:rsid w:val="00E70E1F"/>
    <w:rsid w:val="00E711AE"/>
    <w:rsid w:val="00E721F1"/>
    <w:rsid w:val="00E73347"/>
    <w:rsid w:val="00E742DD"/>
    <w:rsid w:val="00E7484B"/>
    <w:rsid w:val="00E8093B"/>
    <w:rsid w:val="00E8116B"/>
    <w:rsid w:val="00E812BD"/>
    <w:rsid w:val="00E81A53"/>
    <w:rsid w:val="00E81F5D"/>
    <w:rsid w:val="00E82EA6"/>
    <w:rsid w:val="00E82FA7"/>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B54"/>
    <w:rsid w:val="00E910FC"/>
    <w:rsid w:val="00E94990"/>
    <w:rsid w:val="00E9594C"/>
    <w:rsid w:val="00E9648F"/>
    <w:rsid w:val="00E971A3"/>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72D8"/>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21F1"/>
    <w:rsid w:val="00F3413D"/>
    <w:rsid w:val="00F35A51"/>
    <w:rsid w:val="00F35F5E"/>
    <w:rsid w:val="00F35FF1"/>
    <w:rsid w:val="00F360BC"/>
    <w:rsid w:val="00F36B8F"/>
    <w:rsid w:val="00F36EBF"/>
    <w:rsid w:val="00F370FC"/>
    <w:rsid w:val="00F375C8"/>
    <w:rsid w:val="00F37F62"/>
    <w:rsid w:val="00F40955"/>
    <w:rsid w:val="00F42619"/>
    <w:rsid w:val="00F428E4"/>
    <w:rsid w:val="00F42DFF"/>
    <w:rsid w:val="00F43686"/>
    <w:rsid w:val="00F446D1"/>
    <w:rsid w:val="00F44FB6"/>
    <w:rsid w:val="00F45E15"/>
    <w:rsid w:val="00F46E93"/>
    <w:rsid w:val="00F47642"/>
    <w:rsid w:val="00F47FAA"/>
    <w:rsid w:val="00F508B8"/>
    <w:rsid w:val="00F5146D"/>
    <w:rsid w:val="00F5153F"/>
    <w:rsid w:val="00F51569"/>
    <w:rsid w:val="00F53597"/>
    <w:rsid w:val="00F5431E"/>
    <w:rsid w:val="00F54609"/>
    <w:rsid w:val="00F5544C"/>
    <w:rsid w:val="00F558E6"/>
    <w:rsid w:val="00F561C3"/>
    <w:rsid w:val="00F568AB"/>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530"/>
    <w:rsid w:val="00F75DF1"/>
    <w:rsid w:val="00F7768F"/>
    <w:rsid w:val="00F77EB0"/>
    <w:rsid w:val="00F804F7"/>
    <w:rsid w:val="00F81AC1"/>
    <w:rsid w:val="00F81F73"/>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1447"/>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E5C"/>
    <w:rsid w:val="00FC34CD"/>
    <w:rsid w:val="00FC34DF"/>
    <w:rsid w:val="00FC3BBF"/>
    <w:rsid w:val="00FC4C58"/>
    <w:rsid w:val="00FC5F9D"/>
    <w:rsid w:val="00FC63D4"/>
    <w:rsid w:val="00FC7503"/>
    <w:rsid w:val="00FD0445"/>
    <w:rsid w:val="00FD109D"/>
    <w:rsid w:val="00FD446A"/>
    <w:rsid w:val="00FD4C86"/>
    <w:rsid w:val="00FD4F68"/>
    <w:rsid w:val="00FD5C0C"/>
    <w:rsid w:val="00FD68FD"/>
    <w:rsid w:val="00FD7526"/>
    <w:rsid w:val="00FD76E1"/>
    <w:rsid w:val="00FE095C"/>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uiPriority w:val="99"/>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4947B-AAC8-4A8B-9EAF-3A0ED3107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595</TotalTime>
  <Pages>5</Pages>
  <Words>1331</Words>
  <Characters>7590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8904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378</cp:revision>
  <dcterms:created xsi:type="dcterms:W3CDTF">2023-08-11T00:59:00Z</dcterms:created>
  <dcterms:modified xsi:type="dcterms:W3CDTF">2024-05-13T10:45:00Z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